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FE7E" w14:textId="15252E94" w:rsidR="00A47F1A" w:rsidRDefault="00A47F1A" w:rsidP="00A47F1A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  <w:r w:rsidRPr="006E6988">
        <w:rPr>
          <w:rFonts w:ascii="TH SarabunPSK" w:hAnsi="TH SarabunPSK" w:cs="TH SarabunPSK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79197F2" wp14:editId="78827995">
            <wp:simplePos x="0" y="0"/>
            <wp:positionH relativeFrom="column">
              <wp:posOffset>2341685</wp:posOffset>
            </wp:positionH>
            <wp:positionV relativeFrom="paragraph">
              <wp:posOffset>163830</wp:posOffset>
            </wp:positionV>
            <wp:extent cx="1036320" cy="1079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6988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7A76FA6B" w14:textId="77777777" w:rsidR="00A47F1A" w:rsidRDefault="00A47F1A" w:rsidP="00A47F1A">
      <w:pPr>
        <w:pStyle w:val="Subtitle"/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14:paraId="4A7FE850" w14:textId="43FCC29A" w:rsidR="008E440D" w:rsidRDefault="008E440D" w:rsidP="00A47F1A">
      <w:pPr>
        <w:pStyle w:val="Subtitle"/>
        <w:spacing w:before="240" w:line="240" w:lineRule="auto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2C2672F" w14:textId="77777777" w:rsidR="00A47F1A" w:rsidRDefault="00A47F1A" w:rsidP="00A47F1A">
      <w:pPr>
        <w:pStyle w:val="Subtitle"/>
        <w:spacing w:before="240" w:line="240" w:lineRule="auto"/>
        <w:jc w:val="left"/>
        <w:rPr>
          <w:rFonts w:ascii="TH SarabunPSK" w:hAnsi="TH SarabunPSK" w:cs="TH SarabunPSK"/>
          <w:sz w:val="32"/>
          <w:szCs w:val="32"/>
        </w:rPr>
      </w:pPr>
    </w:p>
    <w:p w14:paraId="4A0C67CB" w14:textId="77777777" w:rsidR="00EF076E" w:rsidRPr="006E6988" w:rsidRDefault="00EF076E" w:rsidP="00EF076E">
      <w:pPr>
        <w:pStyle w:val="Subtitle"/>
        <w:spacing w:before="0" w:line="240" w:lineRule="auto"/>
        <w:rPr>
          <w:rFonts w:ascii="TH SarabunPSK" w:hAnsi="TH SarabunPSK" w:cs="TH SarabunPSK"/>
          <w:sz w:val="32"/>
          <w:szCs w:val="32"/>
        </w:rPr>
      </w:pPr>
      <w:r w:rsidRPr="006E6988">
        <w:rPr>
          <w:rFonts w:ascii="TH SarabunPSK" w:hAnsi="TH SarabunPSK" w:cs="TH SarabunPSK"/>
          <w:sz w:val="32"/>
          <w:szCs w:val="32"/>
          <w:cs/>
        </w:rPr>
        <w:t xml:space="preserve">   ข้อตกลงการประมวลผลข้อมูลส่วนบุคคล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75155">
        <w:rPr>
          <w:rFonts w:ascii="TH SarabunPSK" w:hAnsi="TH SarabunPSK" w:cs="TH SarabunPSK"/>
          <w:sz w:val="32"/>
          <w:szCs w:val="32"/>
        </w:rPr>
        <w:t>(Data Processing Agreement)</w:t>
      </w:r>
    </w:p>
    <w:p w14:paraId="290471AA" w14:textId="35515CDC" w:rsidR="008E440D" w:rsidRPr="007F2D68" w:rsidRDefault="007F2D68" w:rsidP="00EF076E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  <w:r w:rsidRPr="007F2D68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สำนักวิชาการสุขภาพจิต</w:t>
      </w:r>
    </w:p>
    <w:p w14:paraId="5EF59CD6" w14:textId="77777777" w:rsidR="007D6DA8" w:rsidRDefault="008E440D" w:rsidP="00D94EF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ข้อตกลงการประมวลผลฉบับนี้จัดทำขึ้น</w:t>
      </w:r>
      <w:r w:rsidRPr="00D75263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EF076E" w:rsidRPr="00EF076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="00EF076E" w:rsidRPr="00EF076E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</w:t>
      </w:r>
      <w:r w:rsidRPr="00EF076E">
        <w:rPr>
          <w:rFonts w:ascii="TH SarabunIT๙" w:hAnsi="TH SarabunIT๙" w:cs="TH SarabunIT๙"/>
          <w:color w:val="FF0000"/>
          <w:sz w:val="32"/>
          <w:szCs w:val="32"/>
          <w:cs/>
        </w:rPr>
        <w:t>สถานที่ทำข้อตกลง</w:t>
      </w:r>
      <w:r w:rsidR="00EF076E" w:rsidRPr="00EF076E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4B05E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โดยมีผลบังคับใช้ตั้งแต่วันที่ </w:t>
      </w:r>
      <w:r w:rsidR="00EF076E" w:rsidRPr="00EF076E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EF076E">
        <w:rPr>
          <w:rFonts w:ascii="TH SarabunIT๙" w:hAnsi="TH SarabunIT๙" w:cs="TH SarabunIT๙"/>
          <w:color w:val="FF0000"/>
          <w:sz w:val="32"/>
          <w:szCs w:val="32"/>
          <w:cs/>
        </w:rPr>
        <w:t>ระบุวันที่</w:t>
      </w:r>
      <w:r w:rsidR="00EF076E" w:rsidRPr="00EF076E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4B05E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จัดทำขึ้นระหว่าง</w:t>
      </w:r>
    </w:p>
    <w:p w14:paraId="596E75D7" w14:textId="77777777" w:rsidR="007F2D68" w:rsidRDefault="007F2D68" w:rsidP="00D94EF3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1D60642" w14:textId="6D2CE925" w:rsidR="008E440D" w:rsidRPr="007B28CD" w:rsidRDefault="00EF076E" w:rsidP="007D6DA8">
      <w:pPr>
        <w:ind w:firstLine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94EF3">
        <w:rPr>
          <w:rFonts w:ascii="TH SarabunPSK" w:hAnsi="TH SarabunPSK" w:cs="TH SarabunPSK"/>
          <w:b/>
          <w:bCs/>
          <w:sz w:val="32"/>
          <w:szCs w:val="32"/>
          <w:cs/>
        </w:rPr>
        <w:t>กรมสุขภาพจิต</w:t>
      </w:r>
      <w:r w:rsidR="00A529E8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529E8" w:rsidRPr="00D94EF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โดย</w:t>
      </w:r>
      <w:r w:rsidR="00A529E8" w:rsidRPr="007F2D6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2D68" w:rsidRPr="007F2D6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สำนักวิชาการสุขภาพจิต</w:t>
      </w:r>
      <w:r w:rsidR="00A529E8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529E8" w:rsidRPr="00D94EF3">
        <w:rPr>
          <w:rFonts w:ascii="TH SarabunPSK" w:hAnsi="TH SarabunPSK" w:cs="TH SarabunPSK"/>
          <w:b/>
          <w:bCs/>
          <w:sz w:val="32"/>
          <w:szCs w:val="32"/>
          <w:cs/>
        </w:rPr>
        <w:t>กับ</w:t>
      </w:r>
      <w:r w:rsidR="00D94EF3" w:rsidRPr="00D94E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529E8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D94EF3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ระบุ</w:t>
      </w:r>
      <w:r w:rsidR="00A529E8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ชื่อคู่สัญญา)</w:t>
      </w:r>
      <w:r w:rsidR="00D94EF3" w:rsidRPr="00D94EF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B92FA7" w:rsidRPr="007D6DA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ซึ่งตั้งอยู่</w:t>
      </w:r>
      <w:r w:rsidR="003A355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="00A529E8" w:rsidRPr="007D6D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94EF3" w:rsidRPr="007D6DA8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(ระบุที่อยู่)</w:t>
      </w:r>
      <w:r w:rsidR="00D94EF3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ซึ่งในข้อตกลงนี้จะเรียกว่า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ผู้ควบคุมข้อมูลส่วนบุคคล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” หรือ 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ผู้รับบริการ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” </w:t>
      </w:r>
      <w:r w:rsidR="008E440D"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</w:p>
    <w:p w14:paraId="4ABAEBBE" w14:textId="7827CDF7" w:rsidR="008E440D" w:rsidRPr="007B28CD" w:rsidRDefault="003A3554" w:rsidP="00D94EF3">
      <w:pPr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="00A529E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ชื่อคู่สัญญา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ซึ่งตั้งอยู่ที่ </w:t>
      </w:r>
      <w:r w:rsidR="00092570" w:rsidRPr="00092570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A529E8" w:rsidRPr="00092570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ระบุที่อยู่ของคู่สัญญา</w:t>
      </w:r>
      <w:r w:rsidR="00092570" w:rsidRPr="0009257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 xml:space="preserve"> ซึ่งต่อไปในข้อตกลงนี้จะเรียกว่า</w:t>
      </w:r>
      <w:r w:rsidR="00A529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CD8" w:rsidRPr="007B28CD">
        <w:rPr>
          <w:rFonts w:ascii="TH SarabunIT๙" w:hAnsi="TH SarabunIT๙" w:cs="TH SarabunIT๙"/>
          <w:sz w:val="32"/>
          <w:szCs w:val="32"/>
          <w:cs/>
        </w:rPr>
        <w:t>“</w:t>
      </w:r>
      <w:r w:rsidR="009A3CD8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ผู้ให้บริการ” </w:t>
      </w:r>
      <w:r w:rsidR="009A3CD8"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  <w:r w:rsidR="008E440D" w:rsidRPr="007B28CD">
        <w:rPr>
          <w:rFonts w:ascii="TH SarabunIT๙" w:hAnsi="TH SarabunIT๙" w:cs="TH SarabunIT๙"/>
          <w:sz w:val="32"/>
          <w:szCs w:val="32"/>
          <w:cs/>
        </w:rPr>
        <w:t>“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ผู้ประมวลผลข้อมูลส่วนบุคคล</w:t>
      </w:r>
      <w:r w:rsidR="008E440D" w:rsidRPr="007B28CD">
        <w:rPr>
          <w:rFonts w:ascii="TH SarabunIT๙" w:hAnsi="TH SarabunIT๙" w:cs="TH SarabunIT๙"/>
          <w:sz w:val="32"/>
          <w:szCs w:val="32"/>
        </w:rPr>
        <w:t xml:space="preserve">” </w:t>
      </w:r>
      <w:r w:rsidR="008E440D"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อีกฝ่ายหนึ่ง</w:t>
      </w:r>
    </w:p>
    <w:p w14:paraId="7FF2A2B9" w14:textId="77777777" w:rsidR="008E440D" w:rsidRPr="007B28CD" w:rsidRDefault="008E440D" w:rsidP="008E440D">
      <w:pPr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โดยที่ </w:t>
      </w:r>
    </w:p>
    <w:p w14:paraId="1A599715" w14:textId="2BA770B2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และผู้ควบคุมข้อมูลส่วนบุคคลได้เข้าทำสัญญาโดยมี</w:t>
      </w:r>
      <w:r w:rsidRPr="004B05E5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 w:rsidR="00AE3F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Pr="00903D6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รายละเอียดโดยสังเขปตามสัญญาหลัก</w:t>
      </w:r>
      <w:r w:rsidR="00AE3F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  <w:r w:rsidRPr="00903D6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ตามรายการที่ระบุอยู่ใน</w:t>
      </w:r>
      <w:r w:rsidRPr="007B28CD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>เอกสารแนบท้าย ก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(“สัญญาที่มีอยู่”) ซึ่งรวมถึงรายการสัญญาที่อาจมีการแจ้งเปลี่ยนแปลงเพิ่มเติมในภายหลัง </w:t>
      </w:r>
    </w:p>
    <w:p w14:paraId="7A05CE7A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รับทราบว่าต้อง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ดำเนินการประมวลผลข้อมูลส่วนบุคคลที่ได้รับมาตามคำสั่งหรือในนามของผู้ควบคุมข้อมูลส่วนบุคคล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>ในฐานะผู้ประมวลผลข้อมูล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เพื่อให้สามารถดำเนินการให้เป็นไปตาม</w:t>
      </w:r>
      <w:r w:rsidR="00BE7F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สัญญาที่มีอยู่</w:t>
      </w:r>
    </w:p>
    <w:p w14:paraId="4BCF13F5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(ค)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ข้อตกลงการประมวลผลนี้จึงได้ระบุสิทธิหน้าที่ของทั้งสองฝ่าย รวมถึงพนักงาน และบุคคลภายนอกซึ่งกระทำการในนามแทน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หรือพนักงานของ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และยังใช้กับข้อมูลส่วนบุคคลที่โอน</w:t>
      </w:r>
      <w:r w:rsidR="00BE7F3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หรือเข้าถึงได้ระหว่างทั้งสองฝ่ายอันเนื่องมาจากการให้บริการดังกล่าว</w:t>
      </w:r>
    </w:p>
    <w:p w14:paraId="623D7EBC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(ง)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ทั้งสองฝ่ายตกลงร่วมกันให้ข้อตกลงการประมวลผลนี้เป็นส่วนที่เพิ่มเติมและเป็นส่วนหนึ่งของสัญญาที่มีอยู่ตามรายการที่ระบุอยู่ในเอกสารแนบท้าย ก. ด้วย</w:t>
      </w:r>
    </w:p>
    <w:p w14:paraId="6C33DF3E" w14:textId="77777777" w:rsidR="008E440D" w:rsidRPr="00E7602B" w:rsidRDefault="008E440D" w:rsidP="008E440D">
      <w:pPr>
        <w:ind w:right="-188" w:firstLine="567"/>
        <w:jc w:val="thaiDistribute"/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E7602B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  <w:cs/>
        </w:rPr>
        <w:t>ดังนั้น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ทั้งสองฝ่ายจึง</w:t>
      </w:r>
      <w:r w:rsidRPr="00E7602B">
        <w:rPr>
          <w:rFonts w:ascii="TH SarabunIT๙" w:hAnsi="TH SarabunIT๙" w:cs="TH SarabunIT๙"/>
          <w:spacing w:val="-12"/>
          <w:sz w:val="32"/>
          <w:szCs w:val="32"/>
          <w:cs/>
        </w:rPr>
        <w:t>กำหนดข้อ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ตกลง</w:t>
      </w:r>
      <w:r w:rsidRPr="00E7602B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ข้อกำหนด และเงื่อนไขในการประมวลผลข้อมูลส่วนบุคคลดังกล่าว</w:t>
      </w:r>
      <w:r w:rsidRPr="00E7602B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>กัน ดังนี้</w:t>
      </w:r>
    </w:p>
    <w:p w14:paraId="1D082B69" w14:textId="77777777" w:rsidR="008E440D" w:rsidRPr="00CC5CDA" w:rsidRDefault="008E440D" w:rsidP="008E440D">
      <w:pPr>
        <w:tabs>
          <w:tab w:val="left" w:pos="993"/>
        </w:tabs>
        <w:ind w:left="6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CC5CDA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5D76258C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ข้อมูลใด ๆ ที่เกี่ยวกับบุคคลภายใต้กฎหมายคุ้มครองข้อมูล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ส่วนบุคคล ซึ่งทำให้ระบุตัวบุคคลธรรมดาได้ไม่ว่าทางตรงหรือทางอ้อม ไม่ว่าจะเป็นข้อมูลของลูกค้าหรือ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ผู้ที่จะเป็นลูกค้า พนักงาน ผู้สมัครงาน หรือบุคคลธรรมดาที่เกี่ยวข้องกับการประกอบกิจการของผู้ควบคุมข้อมูลส่วนบุคคลที่เก็บรวบรวม เข้าถึง จัดทำ หรือได้รับจากอีกฝ่ายในส่วนที่เกี่ยวเนื่องกับการปฏิบัติตามสิทธิและหน้าที่ของตนเองภายใต้สัญญาที่มีอยู่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188B53DD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 w:rsidDel="00F44B4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 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“เหตุการละเมิดข้อมูลส่วนบุคคล”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การรั่วไหลหรือละเมิดมาตรการรักษาความมั่นคงปลอดภัยของข้อมูลส่วนบุคคลที่ทำให้เกิดการข้าถึง เปิดเผย ทำสำเนา เปลี่ยนแปลง เก็บ ทำซ้ำ แสดง หรือจำหน่ายข้อมูลส่วนบุคคลโดยปราศจากอำนาจหรือโดยไม่ชอบด้วยกฎหมาย หรือทำให้เกิดการสูญหาย ทำลาย เปลี่ยนแปลง หรือเสียหายต่อข้อมูลส่วนบุคคลที่ผู้ให้บริการและ/หรือผู้ให้บริการช่วงได้ดำเนินการส่ง เก็บ หรือประมวลผลในประการอื่นอันเกี่ยวเนื่องกับการให้บริการโดยปราศจากอำนาจหรือโดยไม่ชอบด้วยกฎหมาย </w:t>
      </w:r>
    </w:p>
    <w:p w14:paraId="341CFD42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“การประมวลผลข้อมูลส่วนบุคคล”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หมายถึง การกระทำการใด ๆ ต่อข้อมูลส่วนบุคคลไม่ว่า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โดยวิธีการอัตโนมัติหรือไม่ เช่น การเก็บรวบรวม การบันทึก การจัดระเบียบ การจัดโครงสร้าง การจัดเก็บ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การดัดแปลง ปรับเปลี่ยน การกู้คืน การใช้ การเปิดเผยโดยการส่ง การแพร่กระจาย หรือทำให้มีอยู่ การจัดวางให้ถูกตำแหน่งหรือการรวม การจำกัด การลบ และการทำลาย รวมถึงการอื่นใดที่ถูกควบคุมโดยกฎหมายคุ้มครองข้อมูลส่วนบุคคล</w:t>
      </w:r>
    </w:p>
    <w:p w14:paraId="572C9AC0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พระราชบัญญัติคุ้มครองข้อมูลส่วนบุคคล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รวมถึงฉบับแก้ไขเพิ่มเติม และ กฎ ระเบียบ ประกาศ คำสั่ง และแนวปฏิบัติที่เกี่ยวข้องกับพระราชบัญญัติคุ้มครองข้อมูลส่วนบุคคล พ.ศ.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2562</w:t>
      </w:r>
    </w:p>
    <w:p w14:paraId="6539A66B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หน่วยงานที่มีหน้าที่กำกับดูแล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 หมายถึง หน่วยงานใด ๆ ของรัฐด้านการกำกับดูแลหรือที่ตั้งขึ้นตามกฎหมายที่มีอำนาจบังคับตามกฎหมายหรือกำกับดูแล เขตอำนาจ หรือการควบคุมเหนือฝ่ายใด ๆ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ที่เกี่ยวข้องกับธุรกิจ การประกอบกิจการ รวมทั้งเรื่องการคุ้มครองข้อมูลส่วนบุคคล</w:t>
      </w:r>
    </w:p>
    <w:p w14:paraId="6FB23B92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“ผู้ควบคุมข้อมูลส่วนบุคคล”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บุคคลหรือนิติบุคคลซึ่งมีอำนาจหน้าที่ตัดสินใจเกี่ยวกับการเก็บรวบรวม ใช้ หรือเปิดเผยข้อมูลส่วนบุคคล</w:t>
      </w:r>
    </w:p>
    <w:p w14:paraId="23A4550A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“ผู้ประมวลผลข้อมูลส่วนบุคคล”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บุคคลหรือนิติบุคคลซึ่งดำเนินการเกี่ยวกับ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การเก็บรวบรวม ใช้ หรือเปิดเผยข้อมูลส่วนบุคคลตามคำสั่งหรือในนามของผู้ควบคุมข้อมูลส่วนบุคคล</w:t>
      </w:r>
    </w:p>
    <w:p w14:paraId="725F23FE" w14:textId="77777777" w:rsidR="008E440D" w:rsidRPr="00D32F19" w:rsidRDefault="008E440D" w:rsidP="008E440D">
      <w:pPr>
        <w:pStyle w:val="ListParagraph"/>
        <w:tabs>
          <w:tab w:val="left" w:pos="851"/>
        </w:tabs>
        <w:spacing w:after="120"/>
        <w:ind w:left="9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32F19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6F4AC6D" w14:textId="77777777" w:rsidR="008E440D" w:rsidRPr="007B28CD" w:rsidRDefault="008E440D" w:rsidP="008E440D">
      <w:pPr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ผู้ให้บริการมีความจำเป็นต้องเก็บรวบรวม ใช้ และ/หรือเปิดเผยข้อมูลส่วนบุคคลในนามของ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ผู้ควบคุมข้อมูลส่วนบุคคลอันเกี่ยวข้องกับการดำเนินงานตามวัตถุประสงค์ ตามเอกสารแนบท้าย ข. โดย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มีหน้าที่ประมวลผลข้อมูลส่วนบุคคลตามมาตรฐานความปลอดภัยในระดับเดียวกันกับผู้ควบคุมข้อมูลส่วนบุคคลและให้เป็นไปตามที่กฎหมายกำหนดทั้งในขณะนี้ และภายภาคหน้า</w:t>
      </w:r>
    </w:p>
    <w:p w14:paraId="3387B3D4" w14:textId="77777777" w:rsidR="008E440D" w:rsidRPr="007B28CD" w:rsidRDefault="008E440D" w:rsidP="008E440D">
      <w:pPr>
        <w:tabs>
          <w:tab w:val="left" w:pos="851"/>
        </w:tabs>
        <w:ind w:left="284"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 และสถานะของแต่ละฝ่าย</w:t>
      </w:r>
    </w:p>
    <w:p w14:paraId="780AAADF" w14:textId="77777777" w:rsidR="008E440D" w:rsidRPr="007B28C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ควบคุมข้อมูลส่วนบุคคลรับรองว่าตนเป็นผู้ควบคุมข้อมูลส่วนบุคคลและมีสิทธิในการประมวลผลข้อมูลส่วนบุคคลโดยชอบด้วยกฎหมาย</w:t>
      </w:r>
    </w:p>
    <w:p w14:paraId="4C4A2B91" w14:textId="77777777" w:rsidR="008E440D" w:rsidRPr="007B28C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ผู้ให้บริการรับรองว่าตนเป็นผู้ประมวลผลข้อมูลส่วนบุคคล ดังนั้นผู้ควบคุมข้อมูลส่วนบุคคลจึงเปิดเผยแก่หรือให้ผู้ให้บริการสามารถเข้าถึงข้อมูลส่วนบุคคลได้เพื่อบรรลุวัตถุประสงค์การดำเนินการที่ผู้รับบริการจะต้องมีต่อเจ้าของข้อมูลส่วนบุคคล</w:t>
      </w:r>
    </w:p>
    <w:p w14:paraId="54762B92" w14:textId="77777777" w:rsidR="008E440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ผู้รับบริการเป็นผู้ควบคุมดูแลข้อมูลส่วนบุคคล และมีหน้าที่ปฏิบัติตามบทบัญญัติที่เกี่ยวข้องภายใต้กฎหมายคุ้มครองข้อมูลส่วนบุคคลทั้งหมด รวมถึงการขอและการได้รับความยินยอมจากเจ้าของข้อมูลส่วนบุคคลตามที่กฎหมายคุ้มครองข้อมูลส่วนบุคคลกำหนด และการออกคำสั่งในการประมวลผลข้อมูล</w:t>
      </w:r>
      <w:r w:rsidR="0094073F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ส่วนบุคคลต่อผู้ให้บริการ</w:t>
      </w:r>
    </w:p>
    <w:p w14:paraId="44FF9B1B" w14:textId="77777777" w:rsidR="008E440D" w:rsidRPr="007B28CD" w:rsidRDefault="008E440D" w:rsidP="008E440D">
      <w:pPr>
        <w:tabs>
          <w:tab w:val="left" w:pos="1418"/>
        </w:tabs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.4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การแก้ไขเปลี่ยนแปลงข้อตกลงการประมวลผล หรือสละสิทธิไม่สามารถกระทำได้ เว้นแต่จะทำขึ้นเป็นหนังสือและลงนามโดยทั้งสองฝ่าย อนึ่ง การละเลยหรือล่าช้าของฝ่ายใดฝ่ายหนึ่งในการใช้สิทธิประการใด ๆ ภายใต้ข้อตกลงการประมวลผลฉบับนี้ ไม่เป็นเหตุให้ฝ่ายนั้นเสียสิทธิดังกล่าว หรือสิทธิอื่นใดภายใต้ข้อตกลงการประมวลผลฉบับนี้</w:t>
      </w:r>
    </w:p>
    <w:p w14:paraId="1CEE27B0" w14:textId="77777777"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.5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จะต้องอ่านร่วมกับสัญญาที่มีอยู่และประกอบเป็นส่วนหนึ่งของสัญญาที่มีอยู่ เว้นแต่จะกำหนดไว้เป็นอย่างอื่นในข้อตกลงการประมวลผลนี้ ให้ข้อกำหนดของสัญญาที่มีอยู่ยังคงไม่เปลี่ยนแปลงและมีผลใช้บังคับอย่างสมบูรณ์</w:t>
      </w:r>
    </w:p>
    <w:p w14:paraId="77754C59" w14:textId="77777777"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.6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ในกรณีที่มีข้อความขัดกันระหว่างสัญญาที่มีอยู่และข้อตกลงการประมวลผลและเอกสารแนบท้ายบันทึกนี้ ให้ข้อความในข้อตกลงการประมวลผลมีผลใช้บังคับ</w:t>
      </w:r>
    </w:p>
    <w:p w14:paraId="69FEE21F" w14:textId="77777777"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การประมวลผลข้อมูลส่วนบุคคล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35BFC3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4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รายละเอียดการประมวลผลข้อมูลส่วน</w:t>
      </w:r>
      <w:r w:rsidRPr="00903D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บุคคล </w:t>
      </w:r>
      <w:r w:rsidRPr="00EA771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ประเภทของข้อมูลส่วนบุคคล ประเภทเจ้าของข้อมูลส่วนบุคคล</w:t>
      </w:r>
      <w:r w:rsidRPr="00903D6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การดำเนินการประมวลผลข้อมูล และระยะเวลาในการประมวลผลข้อมูลที่ผู้ให้บริการดำเนินการประมวลผลเพื่อการให้บริการ ให้เป็นไปตามที่ระบุอยู่ใน</w:t>
      </w:r>
      <w:r w:rsidRPr="00903D6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green"/>
          <w:cs/>
        </w:rPr>
        <w:t>เอกสารแนบท้าย</w:t>
      </w:r>
      <w:r w:rsidRPr="007B28CD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 xml:space="preserve"> ข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และให้ข้อกำหนดและเงื่อนไขต่อไปนี้ใช้บังคับเกี่ยวกับข้อมูลส่วนบุคคล</w:t>
      </w:r>
    </w:p>
    <w:p w14:paraId="130A8963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ทั้งสองฝ่ายรับทราบว่ากฎหมายคุ้มครองข้อมูลส่วนบุคคลใช้บังคับกับการเปิดเผยข้อมูลส่วนบุคคล ผู้ให้บริการรับทราบว่าตามกฎหมายคุ้มครองข้อมูลส่วนบุคคล ผู้รับบริการในฐานะผู้ควบคุมข้อมูลส่วนบุคคลต้องควบคุมให้ผู้ให้บริการในฐานะผู้ประมวลข้อมูลส่วนบุคคลดำเนินการให้เป็นไปตามกฎหมายคุ้มครองข้อมูลส่วนบุคคล ผู้รับบริการจึงต้องได้รับคำรับรองจากผู้ให้บริการเกี่ยวกับการคุ้มครองข้อมูลส่วนบุคคล </w:t>
      </w:r>
      <w:r w:rsidR="00F21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การใช้และการคุ้มครองข้อมูลส่วนบุคคล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ผู้ให้บริการจะต้องจัดให้มีมาตรการรักษาความมั่นคงปลอดภัย</w:t>
      </w:r>
      <w:r w:rsidR="00F21EC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ที่เหมาะสม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และต้องทบทวนมาตรการดังกล่าวเมื่อมีความจำเป็นหรือเมื่อเทคโนโลยีเปลี่ยนแปลงไปเพื่อให้มีประสิทธิภาพในการรักษาความมั่นคงปลอดภัยที่เหมาะสม</w:t>
      </w:r>
    </w:p>
    <w:p w14:paraId="16456406" w14:textId="77777777" w:rsidR="008E440D" w:rsidRPr="007B28CD" w:rsidRDefault="008E440D" w:rsidP="008E440D">
      <w:pPr>
        <w:tabs>
          <w:tab w:val="left" w:pos="567"/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มาตรการรักษาความมั่นคงปลอดภัย</w:t>
      </w:r>
    </w:p>
    <w:p w14:paraId="7F1AF179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ผู้ให้บริการรับรองและรับประกันต่อผู้รับบริการว่า ณ วันที่มีผลใช้บังคับและตลอดระยะเวลาของ สัญญาที่มีอยู่ ผู้ให้บริการจะจัดให้มีการป้องกันทางด้านการบริหารจัดการ ทางเทคนิค และทางกายภาพอย่างเพียงพอ เพื่อให้แน่ใจว่าได้จัดให้มีมาตรการรักษาความมั่นคงปลอดภัยที่เหมาะสม เพื่อป้องกันการสูญหาย เข้าถึง ใช้ เปลี่ยนแปลง แก้ไข หรือเปิดเผยข้อมูลส่วนบุคคลโดยปราศจากอำนาจหรือโดยมิชอบ และต้องทบทวนมาตรการดังกล่าวเมื่อมีความจำเป็นหรือเมื่อเทคโนโลยีเปลี่ยนแปลงไปเพื่อให้มีประสิทธิภาพใน</w:t>
      </w:r>
      <w:r w:rsidR="00F21EC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การรักษาความมั่นคงปลอดภัยที่เหมาะสม</w:t>
      </w:r>
    </w:p>
    <w:p w14:paraId="13CD4648" w14:textId="0E668FD7" w:rsidR="008E440D" w:rsidRPr="007B28CD" w:rsidRDefault="008E440D" w:rsidP="0085602B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จะดำเนินการตามขั้นตอนที่เหมาะสมเพื่อให้แน่ใจว่าพนักงาน ตัวแทน หรือบุคคลที่ได้รับมอบหมายจาก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จะประมวลผลข้อมูลส่วนบุคคลเพื่อบรรลุวัตถุประสงค์ตามข้อตกลง</w:t>
      </w:r>
      <w:r w:rsidR="00F21EC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การประมวลผลฉบับนี้เท่านั้น โดยปราศจากการใช้ข้อมูลส่วนบุคคลนอกเหนือไปจากคำสั่งที่ชอบด้วยกฎหมายของผู้รับบริการเพื่อไม่ให้มีการประมวลผลข้อมูลส่วนบุคคลในที่ไม่ถูกต้องตามวัตถุประสงค์ การแทรกแซง </w:t>
      </w:r>
      <w:r w:rsidR="00365B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การสูญหาย การเข้าถึง การแก้ไข หรือการเปิดเผยโดยไม่ได้รับอนุญาต และดำเนินการให้มีการฝึกอบรมพนักงาน ตัวแทน หรือบุคคลที่ได้รับมอบหมายอย่างเหมาะสมเพื่อให้แน่ใจว่าจะมีการปฏิบัติตามหน้าที่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ของตนเอง</w:t>
      </w:r>
    </w:p>
    <w:p w14:paraId="450DFA18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จะดำเนินการมาตรการรักษาความมั่นคงปลอดภัยทั้งปวงที่เกี่ยวข้องกับข้อมูลส่วนบุคคลตามสมควร และ</w:t>
      </w:r>
      <w:r w:rsidRPr="007B28CD">
        <w:rPr>
          <w:rFonts w:ascii="TH SarabunIT๙" w:hAnsi="TH SarabunIT๙" w:cs="TH SarabunIT๙"/>
          <w:sz w:val="32"/>
          <w:szCs w:val="32"/>
        </w:rPr>
        <w:t>/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 ตามเอกสารที่เกี่ยวข้อง ดังรายละเอียดตาม</w:t>
      </w:r>
      <w:r w:rsidRPr="007B28CD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>เอกสารแนบท้าย ค.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(ข้อกำหนด</w:t>
      </w:r>
      <w:r w:rsidR="00365B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การเก็บบันทึกและการปกป้องความปลอดภัยของบันทึกข้อมูลส่วนบุคคล) </w:t>
      </w:r>
      <w:r w:rsidRPr="007B28CD">
        <w:rPr>
          <w:rFonts w:ascii="TH SarabunIT๙" w:hAnsi="TH SarabunIT๙" w:cs="TH SarabunIT๙"/>
          <w:sz w:val="32"/>
          <w:szCs w:val="32"/>
          <w:cs/>
        </w:rPr>
        <w:t>รวมถึงดำเนินการดังนี้</w:t>
      </w:r>
    </w:p>
    <w:p w14:paraId="44403E90" w14:textId="77777777"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>(1)</w:t>
      </w: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ab/>
        <w:t>ใช้กระบวนการแฝงข้อมูล (</w:t>
      </w:r>
      <w:r w:rsidRPr="00D32F19">
        <w:rPr>
          <w:rFonts w:ascii="TH SarabunIT๙" w:hAnsi="TH SarabunIT๙" w:cs="TH SarabunIT๙"/>
          <w:spacing w:val="-6"/>
          <w:sz w:val="32"/>
          <w:szCs w:val="32"/>
        </w:rPr>
        <w:t>pseudonymization</w:t>
      </w:r>
      <w:r w:rsidRPr="00D32F19">
        <w:rPr>
          <w:rFonts w:ascii="TH SarabunIT๙" w:hAnsi="TH SarabunIT๙" w:cs="TH SarabunIT๙"/>
          <w:spacing w:val="-6"/>
          <w:sz w:val="32"/>
          <w:szCs w:val="32"/>
          <w:cs/>
        </w:rPr>
        <w:t>) และการ</w:t>
      </w:r>
      <w:r w:rsidRPr="00D32F1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ใช้รหัสเพื่อเข้าถึงข้อมูล</w:t>
      </w:r>
      <w:r w:rsidR="00365B71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 xml:space="preserve">                    </w:t>
      </w:r>
      <w:r w:rsidRPr="00D32F19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ส่วนบุคคล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encryption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6FACFDF7" w14:textId="77777777"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รับรองว่าการให้บริการและระบบการประมวลผลข้อมูลส่วนบุคคลจะดำเนินการอย่างเป็นความลับ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confidentiality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 สมบูรณ์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integrity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) พร้อมใช้งาน (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availability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และสามารถฟื้นคืนสู่ปกติ </w:t>
      </w:r>
    </w:p>
    <w:p w14:paraId="5A97DCE6" w14:textId="77777777"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ใช้สิทธิขอให้ลบหรือทำลาย หรือ ทำให้ข้อมูลไม่อาจระบุตัวบุคคลได้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Unidentifiable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br/>
        <w:t>ในข้อมูลส่วนบุคคลถ้าหากผู้ให้บริการไม่มีความจำเป็นต้องใช้เพื่อวัตถุประสงค์ในการให้บริการภายใต้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ที่มีอยู่อีก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ต่อไป และ กฎหมายที่ใช้บังคับหรือคำสั่งศาล  </w:t>
      </w:r>
    </w:p>
    <w:p w14:paraId="0F023A40" w14:textId="77777777"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4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 w:rsidDel="005765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กรณีที่เกิดเหตุขัดข้องใด ๆ ต้องสามารถซ่อมแซมแก้ไขให้มีความพร้อมใช้งานและ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มีระบบหรือขั้นตอนที่สามารถดึงหรือนำข้อมูลส่วนบุคคลกลับมา และเข้าถึงข้อมูลส่วนบุคคลได้ภายในระยะเวลาที่เหมาะสม</w:t>
      </w:r>
    </w:p>
    <w:p w14:paraId="638162CB" w14:textId="77777777"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จัดให้มีการตรวจสอบ ทดสอบการเข้าถึง และการประเมินประสิทธิภาพมาตรการทางเทคนิคขององค์กรเพื่อยืนยันความมั่นคงปลอดภัยของการประมวลผลข้อมูลส่วนบุคคลอย่างสม่ำเสมอ</w:t>
      </w:r>
    </w:p>
    <w:p w14:paraId="75B7F2C4" w14:textId="77777777" w:rsidR="008E440D" w:rsidRPr="007B28CD" w:rsidRDefault="008E440D" w:rsidP="008E440D">
      <w:pPr>
        <w:tabs>
          <w:tab w:val="left" w:pos="1843"/>
        </w:tabs>
        <w:ind w:firstLine="1406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</w:t>
      </w: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ไม่เปลี่ยนแปลงมาตรการรักษาความปลอดภัยของตนเองที่อาจเพิ่มความเสี่ยงของ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การเข้าถึงที่ไม่ได้รับอนุญาต</w:t>
      </w:r>
    </w:p>
    <w:p w14:paraId="2CE92E0F" w14:textId="77777777"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หน้าที่ของผู้ให้บริการ</w:t>
      </w:r>
    </w:p>
    <w:p w14:paraId="0898BBD0" w14:textId="77777777" w:rsidR="008E440D" w:rsidRPr="007B28CD" w:rsidRDefault="008E440D" w:rsidP="008E440D">
      <w:pPr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ผู้ให้บริการในฐานะผู้ประมวลผลข้อมูลส่วนบุคคล มีหน้าที่ดังนี้</w:t>
      </w:r>
    </w:p>
    <w:p w14:paraId="6669BD2D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ปฏิบัติตามกฎหมาย ระเบียบ และทางปฏิบัติที่ดีที่สุดที่ใช้บังคับทั้งหมดเกี่ยวกับการรักษาความมั่นคงปลอดภัยของข้อมูลส่วนบุคคลในการให้บริการและการปฏิบัติตามหน้าที่อื่น ๆ ของตนเองภายใต้สัญญาที่มีอยู่ รวมทั้งกฎหมายคุ้มครองข้อมูลส่วนบุคคล</w:t>
      </w:r>
    </w:p>
    <w:p w14:paraId="018B6468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ดำเนินการด้วยประการใด ๆ เพื่อทำให้ผู้รับบริการสามารถเชื่อได้ว่าบุคลากรของผู้ให้บริการ</w:t>
      </w:r>
      <w:r w:rsidRPr="007B28CD">
        <w:rPr>
          <w:rFonts w:ascii="TH SarabunIT๙" w:hAnsi="TH SarabunIT๙" w:cs="TH SarabunIT๙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(ซึ่งรวมถึงแต่ไม่จำกัดเฉพาะ เจ้าหน้าที่ ผู้แทน พนักงาน ตัวแทน ผู้ให้บริการช่วง หรือผู้รับเหมาของผู้ให้บริการ) ซึ่งจำเป็นต้องเข้าถึงข้อมูลส่วนบุคคลของข้อตกลงการประมวลผลฉบับนี้ ปฏิบัติตามเงื่อนไขทุกประการดังต่อไปนี้ </w:t>
      </w:r>
    </w:p>
    <w:p w14:paraId="5B97A353" w14:textId="77777777"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(ก)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ตระหนักถึงลักษณะที่เป็นความลับของข้อมูลส่วนบุคคล และต้องปฏิบัติตามข้อกำหนดในการรักษาความลับและข้อจำกัดการใช้ในส่วนที่เกี่ยวข้องกับข้อมูลส่วนบุคคล </w:t>
      </w:r>
    </w:p>
    <w:p w14:paraId="6361942C" w14:textId="77777777"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ได้รับการฝึกอบรมเกี่ยวกับกฎหมายคุ้มครองข้อมูลส่วนบุคคลในส่วนที่เกี่ยวข้องกับ</w:t>
      </w:r>
      <w:r w:rsidRPr="007B28CD">
        <w:rPr>
          <w:rFonts w:ascii="TH SarabunIT๙" w:hAnsi="TH SarabunIT๙" w:cs="TH SarabunIT๙"/>
          <w:sz w:val="32"/>
          <w:szCs w:val="32"/>
          <w:cs/>
        </w:rPr>
        <w:br/>
        <w:t>การให้บริการภายใต้สัญญาที่มีอยู่ทุกประการ</w:t>
      </w:r>
    </w:p>
    <w:p w14:paraId="317E4C4E" w14:textId="77777777"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(ค)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ตระหนักถึงและปฏิบัติตามหน้าที่ของผู้ให้บริการในฐานะผู้ประมวลผลข้อมูลส่วนบุคคลตามกฎหมายคุ้มครองข้อมูลส่วนบุคคล และหน้าที่และความรับผิดชอบของบุคลากรภายใต้กฎหมายคุ้มครองข้อมูลส่วนบุคคลอย่างเคร่งครัด</w:t>
      </w:r>
    </w:p>
    <w:p w14:paraId="55420A87" w14:textId="77777777" w:rsidR="008E440D" w:rsidRPr="007B28CD" w:rsidRDefault="008E440D" w:rsidP="00365B71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ให้ความช่วยเหลือแก่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ให้ปฏิบัติตามหน้าที่ใด ๆ ของตนเองภายใต้กฎหมายคุ้มครองข้อมูลส่วนบุคคล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ตามข้อตกลงการประมวลผลนี้</w:t>
      </w:r>
    </w:p>
    <w:p w14:paraId="619AADBD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.4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จำกัดการเข้าถึงข้อมูลส่วนบุคคลอย่างเคร่งครัดโดยให้เข้าถึงได้เฉพาะบุคลากรที่จำเป็นต้องเข้าถึงข้อมูลส่วนบุคคลเพื่อการให้บริการแก่ผู้รับบริการเท่านั้น และตกลงแจ้งให้ผู้รับบริการทราบถึงรายชื่อรวมทั้งขอบข่ายหน้าที่รับผิดชอบของบุคลากรทุกคนซึ่งผู้ให้บริการเห็นว่าจำเป็นต้องเข้าถึงข้อมูลเพ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การให้บริการแก่ผู้รับบริการดังกล่าวด้วย</w:t>
      </w:r>
    </w:p>
    <w:p w14:paraId="06081D8E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5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การประมวลผลข้อมูลส่วนบุคคล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ต้องทำภายใต้คำสั่งที่เป็นลายลักษณ์อักษรหรือมีบันทึก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จากผู้รับบริการเท่านั้น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โดยผู้ให้บริการต้องแจ้งให้ผู้รับบริการทราบโดยทันที หากเห็นว่าคำสั่งของผู้รับบริการไม่เป็นไปตามกฎหมายคุ้มครองข้อมูลส่วนบุคคล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</w:p>
    <w:p w14:paraId="006287AA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ช่วยเหลือตามคำขอใด ๆ สำหรับการเข้าถึง หรือข้อร้องเรียนที่เกี่ยวกับข้อมูลส่วนบุคคลที่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ประมวลผลในนามของผู้รับบริการที่ทำขึ้นโดยเจ้าของข้อมูลส่วนบุคคลภายใต้กฎหมายคุ้มครองข้อมูลส่วนบุคคล</w:t>
      </w:r>
    </w:p>
    <w:p w14:paraId="5EFB2546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ช่วยเหลือรวมถึงให้ความร่วมมือสำหรับการสืบสวนสอบสวนทั้งหมด และปฏิบัติตามคำสั่งทั้งหมดของหน่วยงานที่มีหน้าที่กำกับดูแลที่บริหารจัดการและบังคับใช้กฎหมายคุ้มครองข้อมูลส่วนบุคคล </w:t>
      </w:r>
    </w:p>
    <w:p w14:paraId="63D1E830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8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ไม่เปิดเผยข้อมูลส่วนบุคคลใด ๆ แก่บุคคลอื่นใด (รวมทั้งบุคคลภายนอกซึ่งเป็นผู้ให้บริการช่วงของผู้ให้บริการโดยไม่ได้รับความยินยอมเป็นหนังสือจา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ผู้รับบริการก่อน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และตกลงทำสัญญากับบุคคลอื่นดังกล่าว โดยบุคคลเหล่านั้นจะต้องใช้หรือเปิดเผยข้อมูลส่วนบุคคลดังกล่าวเฉพาะเท่าที่จำเป็น เพื่อปฏิบัติตามหน้าที่ของผู้ให้บริการภายใต้สัญญาที่มีอยู่ระหว่างกันเท่านั้น โดยสัญญาดังกล่าวต้องกำหนดให้บุคคลดังกล่าวต้องปฏิบัติตามหน้าที่ในข้อตกลงการประมวลผลฉบับนี้เสมือนว่าบุคคลดังกล่าวเป็น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ผู้ให้บริการ</w:t>
      </w:r>
    </w:p>
    <w:p w14:paraId="06C56809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ดำเนินการให้แน่ใจว่าบุคคลภายนอกใด ๆ ที่รับข้อมูลส่วนบุคคลตกลงและปฏิบัติตามข้อตกลงการประมวลผลข้อนี้ตามขอบเขตเดียวกันกับ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ทุกประการ</w:t>
      </w:r>
    </w:p>
    <w:p w14:paraId="5E34D8A4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</w:rPr>
      </w:pPr>
      <w:r w:rsidRPr="007B28CD">
        <w:rPr>
          <w:rFonts w:ascii="TH SarabunIT๙" w:hAnsi="TH SarabunIT๙" w:cs="TH SarabunIT๙"/>
          <w:sz w:val="32"/>
          <w:szCs w:val="32"/>
        </w:rPr>
        <w:t>6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</w:rPr>
        <w:t>0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แจ้งให้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ทราบเป็นหนังสือ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เมื่อ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ทราบถึงกรณีดังต่อไปนี้ </w:t>
      </w:r>
    </w:p>
    <w:p w14:paraId="2C67EE56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เมื่อผู้ให้บริการได้ทราบหรือมีเหตุอันควรสงสัยว่ามีการรั่วไหลของข้อมูลส่วนบุคคล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ตามข้อ </w:t>
      </w:r>
      <w:r w:rsidRPr="007B28CD">
        <w:rPr>
          <w:rFonts w:ascii="TH SarabunIT๙" w:hAnsi="TH SarabunIT๙" w:cs="TH SarabunIT๙"/>
          <w:sz w:val="32"/>
          <w:szCs w:val="32"/>
        </w:rPr>
        <w:t xml:space="preserve">9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ของบันทึกนี้ </w:t>
      </w:r>
    </w:p>
    <w:p w14:paraId="2A2F1C28" w14:textId="77777777" w:rsidR="008E440D" w:rsidRPr="007B28CD" w:rsidRDefault="008E440D" w:rsidP="008E440D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(2)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เมื่อมีคำขอจากเจ้าของข้อมูลส่วนบุคคลขอใช้สิทธิภายใต้กฎหมายคุ้มครองข้อมูล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ส่วนบุคคล ตามข้อ </w:t>
      </w:r>
      <w:r w:rsidRPr="007B28CD">
        <w:rPr>
          <w:rFonts w:ascii="TH SarabunIT๙" w:hAnsi="TH SarabunIT๙" w:cs="TH SarabunIT๙"/>
          <w:sz w:val="32"/>
          <w:szCs w:val="32"/>
        </w:rPr>
        <w:t>10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ของบันทึกนี้</w:t>
      </w:r>
    </w:p>
    <w:p w14:paraId="6C57E5DF" w14:textId="77777777" w:rsidR="00903D6A" w:rsidRPr="00D75263" w:rsidRDefault="008E440D" w:rsidP="00D75263">
      <w:pPr>
        <w:tabs>
          <w:tab w:val="left" w:pos="1843"/>
        </w:tabs>
        <w:spacing w:after="120"/>
        <w:ind w:firstLine="140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(3)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เมื่อมีคำสั่งจากพนักงานเจ้าหน้าที่ คณะกรรมการ หรือหน่วยงานที่มีอำนาจ</w:t>
      </w:r>
      <w:r w:rsidR="00365B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ตามกฎหมายคุ้มครองข้อมูลส่วนบุคคล</w:t>
      </w:r>
      <w:r w:rsidRPr="007B28CD">
        <w:rPr>
          <w:rFonts w:ascii="TH SarabunIT๙" w:hAnsi="TH SarabunIT๙" w:cs="TH SarabunIT๙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ตามข้อ </w:t>
      </w:r>
      <w:r w:rsidRPr="007B28CD">
        <w:rPr>
          <w:rFonts w:ascii="TH SarabunIT๙" w:hAnsi="TH SarabunIT๙" w:cs="TH SarabunIT๙"/>
          <w:sz w:val="32"/>
          <w:szCs w:val="32"/>
        </w:rPr>
        <w:t xml:space="preserve">10 </w:t>
      </w:r>
      <w:r w:rsidRPr="007B28CD">
        <w:rPr>
          <w:rFonts w:ascii="TH SarabunIT๙" w:hAnsi="TH SarabunIT๙" w:cs="TH SarabunIT๙"/>
          <w:sz w:val="32"/>
          <w:szCs w:val="32"/>
          <w:cs/>
        </w:rPr>
        <w:t>ของบันทึกนี้</w:t>
      </w:r>
    </w:p>
    <w:p w14:paraId="031A96D3" w14:textId="77777777" w:rsidR="008E440D" w:rsidRPr="007B28CD" w:rsidRDefault="008E440D" w:rsidP="008E440D">
      <w:pPr>
        <w:spacing w:after="120"/>
        <w:ind w:left="851" w:hanging="13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การให้บริการช่วง</w:t>
      </w:r>
    </w:p>
    <w:p w14:paraId="2E18C50A" w14:textId="77777777" w:rsidR="00903D6A" w:rsidRPr="007B28CD" w:rsidRDefault="008E440D" w:rsidP="00D75263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ไม่สามารถว่าจ้างหรือแต่งตั้งบุคคลภายนอกเป็นผู้ให้บริการช่วงเพื่อประมวลผลข้อมูลส่วนบุคคลตามข้อตกลงการประมวลผลนี้ได้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เว้นแต่</w:t>
      </w:r>
    </w:p>
    <w:p w14:paraId="074BE6CE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>(ก)</w:t>
      </w:r>
      <w:r w:rsidRPr="00CC5CDA">
        <w:rPr>
          <w:rFonts w:ascii="TH SarabunIT๙" w:hAnsi="TH SarabunIT๙" w:cs="TH SarabunIT๙"/>
          <w:spacing w:val="-6"/>
          <w:sz w:val="32"/>
          <w:szCs w:val="32"/>
          <w:cs/>
        </w:rPr>
        <w:tab/>
        <w:t>จะเป็นการว่าจ้างหรือแต่งตั้งผู้ให้บริการช่วงตามรายชื่อที่ปรากฎอยู่ใน</w:t>
      </w:r>
      <w:r w:rsidRPr="00CC5CDA">
        <w:rPr>
          <w:rFonts w:ascii="TH SarabunIT๙" w:hAnsi="TH SarabunIT๙" w:cs="TH SarabunIT๙"/>
          <w:b/>
          <w:bCs/>
          <w:spacing w:val="-6"/>
          <w:sz w:val="32"/>
          <w:szCs w:val="32"/>
          <w:highlight w:val="green"/>
          <w:cs/>
        </w:rPr>
        <w:t>เอกสารแนบท้าย ง.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65B71">
        <w:rPr>
          <w:rFonts w:ascii="TH SarabunIT๙" w:hAnsi="TH SarabunIT๙" w:cs="TH SarabunIT๙"/>
          <w:sz w:val="32"/>
          <w:szCs w:val="32"/>
          <w:highlight w:val="green"/>
          <w:cs/>
        </w:rPr>
        <w:t>(</w:t>
      </w:r>
      <w:r w:rsidRPr="00365B71">
        <w:rPr>
          <w:rFonts w:ascii="TH SarabunIT๙" w:hAnsi="TH SarabunIT๙" w:cs="TH SarabunIT๙"/>
          <w:b/>
          <w:bCs/>
          <w:sz w:val="32"/>
          <w:szCs w:val="32"/>
          <w:highlight w:val="green"/>
          <w:cs/>
        </w:rPr>
        <w:t>รายละเอียดผู้ให้บริการช่วงที่ได้รับอนุญาตจากผู้รับบริการ)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</w:p>
    <w:p w14:paraId="05E232F9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trike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ผู้ให้บริการได้รับอนุญาตเป็นลายลักษณ์อักษรจาก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ผู้รับบริการก่อน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เพื่อทำการประมวลผลข้อมูลส่วนบุคคลซึ่งจะทำในนามของ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ผู้รับบริการ</w:t>
      </w:r>
    </w:p>
    <w:p w14:paraId="51CA2E88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ในกรณีที่ผู้ให้บริการได้รับอนุญาตให้สามารถว่าจ้างผู้ให้บริการช่วงได้ตามข้อ </w:t>
      </w:r>
      <w:r w:rsidRPr="007B28CD">
        <w:rPr>
          <w:rFonts w:ascii="TH SarabunIT๙" w:hAnsi="TH SarabunIT๙" w:cs="TH SarabunIT๙"/>
          <w:sz w:val="32"/>
          <w:szCs w:val="32"/>
        </w:rPr>
        <w:t>7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</w:t>
      </w:r>
      <w:r w:rsidRPr="007B28CD">
        <w:rPr>
          <w:rFonts w:ascii="TH SarabunIT๙" w:hAnsi="TH SarabunIT๙" w:cs="TH SarabunIT๙"/>
          <w:sz w:val="32"/>
          <w:szCs w:val="32"/>
          <w:cs/>
        </w:rPr>
        <w:t>จัดให้ผู้ให้บริการช่วงดังกล่าวเข้าทำสัญญาเป็นลายลักษณ์อักษรกับผู้ให้บริการ ตามเงื่อนไขดังนี้</w:t>
      </w:r>
    </w:p>
    <w:p w14:paraId="5467FA76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มีข้อกำหนดหน้าที่ในเรื่องการปกป้องความมั่นคงปลอดภัยของข้อมูลส่วนบุคคลเช่นเดียวกับข้อตกลงการประมวลผลนี้เป็นอย่างน้อย </w:t>
      </w:r>
    </w:p>
    <w:p w14:paraId="34005FA7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ผู้ให้บริการต้องรับผิดต่อผู้ควบคุมข้อมูลส่วนบุคคลทั้งหมดต่อการกระทำใด ๆ ของผู้ให้บริการช่วงนั้น </w:t>
      </w:r>
    </w:p>
    <w:p w14:paraId="0D625AE5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(ค)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สามารถเข้าถึงและควบคุมข้อมูลส่วนบุคคลที่มอบหมายให้ผู้ให้บริการช่วงดำเนินการแทนตนได้</w:t>
      </w:r>
    </w:p>
    <w:p w14:paraId="1145B2C6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(ง)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มีเงื่อนไขให้สัญญาให้บริการช่วงสิ้นสุดลงทันทีเมื่อข้อตกลงการประมวลผลฉบับนี้</w:t>
      </w:r>
      <w:r w:rsidR="00365B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สิ้นสุดลง ไม่ว่าด้วยเหตุผลใด</w:t>
      </w:r>
    </w:p>
    <w:p w14:paraId="39E81685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(จ)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ในกรณีที่ผู้รับบริการร้องขอเป็นลายลักษณ์อักษรต่อผู้ให้บริการ ผู้ให้บริการต้องดำเนินการตรวจสอบการปฏิบัติหน้าที่ของผู้ให้บริการช่วงในส่วนที่เกี่ยวกับข้อมูลส่วนบุคคลที่ได้รับจากผู้รับบริการ และจัดทำผลการตรวจสอบรวมทั้งส่งมอบผลการตรวจสอบให้แก่ผู้รับบริการ หากผู้รับบริการเห็นว่าผลการตรวจสอบแสดงให้เห็นว่าผู้ให้บริการช่วงไม่ปฏิบัติตามหรือมีความเสี่ยงที่อาจไม่ปฏิบัติตามกฎหมายคุ้มครองข้อมูลส่วนบุคคล หรืออาจก่อให้เกิดความเสี่ยงต่อผู้รับบริการไม่ว่าในกรณีใด ๆ ผู้รับบริการอาจขอให้ผู้ให้บริการเปลี่ยนผู้ให้บริการช่วงได้ทันที โดยผู้รับบริการไม่ต้องรับผิดในความเสียหายหรือค่าใช้จ่ายใด ๆ อันเกิดจากการเปลี่ยนตัวผู้ให้บริการช่วง</w:t>
      </w:r>
    </w:p>
    <w:p w14:paraId="17B4B5D3" w14:textId="77777777" w:rsidR="008E440D" w:rsidRPr="007B28CD" w:rsidRDefault="008E440D" w:rsidP="008E440D">
      <w:pPr>
        <w:tabs>
          <w:tab w:val="left" w:pos="993"/>
        </w:tabs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การรักษาความลับ</w:t>
      </w:r>
    </w:p>
    <w:p w14:paraId="0AB01A66" w14:textId="77777777"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8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แต่ละฝ่ายตกลงที่จะรักษาข้อมูลที่เป็นความลับทั้งหมดของอีกฝ่ายหนึ่งไว้เป็นความลับอย่างเคร่งครัด และจะใช้มาตรการที่จำเป็นตามสมควรเพื่อรักษาข้อมูลที่เป็นความลับ รวมถึง</w:t>
      </w:r>
    </w:p>
    <w:p w14:paraId="20F17E1E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ปฏิบัติตามมาตรการรักษาความปลอดภัยทั้งหมดที่กำหนดขึ้นเพื่อป้องกันข้อมูลที่เป็นความลับจากการเข้าถึงหรือการใช้โดยไม่ได้รับอนุญ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าต และ</w:t>
      </w:r>
    </w:p>
    <w:p w14:paraId="6B800E2D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เก็บรักษาข้อมูลที่เป็นความลับทั้งหมดภายในการควบคุมของฝ่ายดังกล่าว ผู้รับข้อมูลจะต้อง     ไม่ดำเนินการต่อไปนี้โดยไม่ได้รับอนุญาตเป็นหนังสือจากผู้ให้ข้อมูลก่อน </w:t>
      </w:r>
    </w:p>
    <w:p w14:paraId="2AACC6EA" w14:textId="77777777" w:rsidR="008E440D" w:rsidRPr="007B28CD" w:rsidRDefault="008E440D" w:rsidP="008E440D">
      <w:pPr>
        <w:tabs>
          <w:tab w:val="left" w:pos="2268"/>
        </w:tabs>
        <w:spacing w:after="120"/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เปิดเผยข้อมูลที่เป็นความลับดังกล่าวแก่บุคคลภายนอก (ที่ไม่ใช่หน่วยงานที่มีหน้าที่กำกับดูแลที่มีอำนาจเหนือผู้รับข้อมูล) เว้นแต่จะได้รับอนุญาตโดยประการอื่นภายใต้สัญญาที่มีอยู่ หรือ</w:t>
      </w:r>
    </w:p>
    <w:p w14:paraId="4157CE82" w14:textId="77777777" w:rsidR="008E440D" w:rsidRDefault="008E440D" w:rsidP="00D75263">
      <w:pPr>
        <w:tabs>
          <w:tab w:val="left" w:pos="2268"/>
        </w:tabs>
        <w:ind w:firstLine="184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ใช้ข้อมูลความลับดังกล่าวเพื่อวัตถุประสงค์ใด ๆ ที่นอกเหนือไปจากการใช้สิทธิหรือการปฏิบัติตามหน้าที่ผูกพันของตนเองภายใต้สัญญาที่มีอยู่ แต่ละฝ่ายจะเปิดเผยข้อมูลที่เป็นความลับของอีกฝ่ายหนึ่งได้เฉพาะ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(1) ให้แก่บุคคลที่เป็นพนักงานและตัวแทนของตนเองผู้ซึ่งจำเป็นต้องรู้ข้อมูลที่เป็นความลับดังกล่าวเพื่อใช้สิทธิของผู้รับข้อมูลดังกล่าวหรือเพื่อปฏิบัติตามหน้าที่ผูกพันของผู้รับข้อมูลดังกล่าวตามสัญญาที่มีอยู่ (2) ให้แก่หน่วยงานกำกับดูแลที่มีอำนาจเหนือผู้รับข้อมูล และ (3) ตามที่ได้รับอนุญาตโดยประการอื่นภายใต้สัญญาที่มีอยู่ นอกจากนี้ ผู้รับข้อมูลอาจใช้หรือเปิดเผยข้อมูลที่เป็นความลับ (เว้นแต่ข้อมูลส่วนบุคคล) ตามขอบเขตที่ผู้รับข้อมูลดังกล่าวถูกบังคับตามกฎหมายให้เปิดเผยข้อมูลที่เป็นความลับดังกล่าว โดยมีเงื่อนไขว่า ผู้รับข้อมูลจะต้องใช้ความพยายามตามสมควรที่จะบอกกล่าวล่วงหน้าเกี่ยวกับการถูกบังคับให้เปิดเผยดังกล่าวแก่ผู้ให้ข้อมูล และจะต้องให้ความร่วมมือกับผู้ให้ข้อมูลในส่วนที่เกี่ยวข้องกับความพยายามใด ๆ ที่จะ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ป้องกันหรือจำกัดขอบเขตของการเปิดเผยดังกล่าวและ/หรือการใช้ข้อมูลที่เป็นความลับดังกล่าว แต่ละฝ่ายจะต้องใช้ความพยายามตามสมควรที่จะช่วยเหลืออีกฝ่ายหนึ่งในการค้นหาหรือป้องกันการใช้หรือการเปิดเผยข้อมูลที่เป็นความลับโดยไม่ได้รับอนุญาตอย่างใด ๆ โดยไม่เป็นการจำกัดความข้างต้น แต่ละฝ่ายจะต้องแจ้งให้</w:t>
      </w:r>
    </w:p>
    <w:p w14:paraId="609A2059" w14:textId="77777777" w:rsidR="008E440D" w:rsidRPr="007B28CD" w:rsidRDefault="008E440D" w:rsidP="00D752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อีกฝ่ายหนึ่งทราบทันทีในกรณีที่ฝ่ายดังกล่าวทราบว่าหรือมีเหตุผลที่จะเชื่อได้ว่าบุคคลใด ๆ ที่ได้เข้าถึงข้อมูล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เป็นความลับของฝ่ายดังกล่าวได้ฝ่าฝืนหรือมีเจตนาที่จะฝ่าฝืนข้อกำหนดของสัญญาที่มีอยู่และจะให้ความร่วมมือในการขอคำสั่งห้ามต่อบุคคลดังกล่าว</w:t>
      </w:r>
    </w:p>
    <w:p w14:paraId="13D7EF58" w14:textId="77777777" w:rsidR="008E440D" w:rsidRPr="007B28CD" w:rsidRDefault="008E440D" w:rsidP="008E440D">
      <w:pPr>
        <w:tabs>
          <w:tab w:val="left" w:pos="1418"/>
        </w:tabs>
        <w:spacing w:after="120"/>
        <w:ind w:firstLine="993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8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ข้อมูลที่เป็นความลับจะไม่รวมถึงข้อมูลซึ่งสามารถแสดงให้เห็นได้ว่า</w:t>
      </w:r>
    </w:p>
    <w:p w14:paraId="5E05C3DB" w14:textId="77777777"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ได้อยู่ในความครอบครองของฝ่ายรับอย่างถูกต้องจากแหล่งที่มาอื่น ก่อนเวลาที่มี</w:t>
      </w:r>
      <w:r w:rsidR="00D752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การเปิดเผยข้อมูลดังกล่าวให้แก่ฝ่ายรับภายใต้ข้อตกลงการประมวลผลนี้ (“</w:t>
      </w:r>
      <w:r w:rsidRPr="007B28C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เวลาที่ได้รับ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”) </w:t>
      </w:r>
    </w:p>
    <w:p w14:paraId="1E378DF0" w14:textId="77777777"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trike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(2)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ได้กลายเป็นข้อมูลสาธารณะก่อนเวลาที่ได้รับ</w:t>
      </w:r>
      <w:r w:rsidRPr="007B28CD">
        <w:rPr>
          <w:rFonts w:ascii="TH SarabunIT๙" w:hAnsi="TH SarabunIT๙" w:cs="TH SarabunIT๙"/>
          <w:strike/>
          <w:color w:val="000000" w:themeColor="text1"/>
          <w:sz w:val="32"/>
          <w:szCs w:val="32"/>
          <w:cs/>
        </w:rPr>
        <w:t xml:space="preserve"> </w:t>
      </w:r>
    </w:p>
    <w:p w14:paraId="544D00CF" w14:textId="77777777"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(3)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ได้กลายเป็นส่วนหนึ่งของข้อมูลสาธารณะหลังเวลาที่ได้รับโดยการพิมพ์โฆษณาหรือวิธีการอื่นใด เว้นแต่การกระทำหรือละเว้นการกระทำที่ไม่มีอำนาจ หรือฝ่าฝืนสัญญาที่มีอยู่ในส่วนของฝ่ายรับหรือพนักงานหรือตัวแทนของฝ่ายรับ หรือ</w:t>
      </w:r>
    </w:p>
    <w:p w14:paraId="2924F020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(4)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ได้ถูกจัดให้แก่ผู้รับข้อมูลหลังจากเวลาที่ได้รับ โดยไม่มีข้อห้ามของบุคคลภายนอกผู้ซึ่ง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ไม่มีหน้าที่ผูกพันต่อผู้ให้ข้อมูลว่าจะต้องรักษาข้อมูลดังกล่าวเป็นความลับ</w:t>
      </w:r>
    </w:p>
    <w:p w14:paraId="091CB6D2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.3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bookmarkStart w:id="0" w:name="_Hlk69741614"/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ผู้ให้บริการจะต้องดำเนินการให้แน่ใจว่าพนักงาน ตัวแทนแต่ละรายของตนเองจะปฏิบัติตามข้อตกลงการประมวลผลนี้ และก่อนที่พนักงาน ตัวแทน แต่ละรายของผู้ให้บริการจะให้บริการภายใต้สัญญา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ที่มีอยู่ ผู้ให้บริการจะต้อง </w:t>
      </w:r>
    </w:p>
    <w:p w14:paraId="2D9E5CCC" w14:textId="77777777"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(1)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ดำเนินการให้พนักงานหรือตัวแทนเข้าทำสัญญาเป็นหนังสือกับ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โดยมีผลผูกพันพนักงานหรือตัวแทนดังกล่าวตามเงื่อนไขของข้อตกลงการประมวลผลฉบับนี้เป็นอย่างน้อย และ</w:t>
      </w:r>
    </w:p>
    <w:p w14:paraId="2F5AD507" w14:textId="77777777"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(2)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จัดส่งสำเนาสัญญาที่ลงนามโดยพนักงาน ตัวแทน ดังกล่าวเมื่อ</w:t>
      </w:r>
      <w:r w:rsidR="00802790">
        <w:rPr>
          <w:rFonts w:ascii="TH SarabunIT๙" w:hAnsi="TH SarabunIT๙" w:cs="TH SarabunIT๙" w:hint="cs"/>
          <w:sz w:val="32"/>
          <w:szCs w:val="32"/>
          <w:cs/>
        </w:rPr>
        <w:t>ผู้ให้บริการ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ร้องขอ</w:t>
      </w:r>
    </w:p>
    <w:bookmarkEnd w:id="0"/>
    <w:p w14:paraId="4AAB3BFE" w14:textId="77777777" w:rsidR="008E440D" w:rsidRPr="007B28CD" w:rsidRDefault="008E440D" w:rsidP="008E440D">
      <w:pPr>
        <w:spacing w:after="120"/>
        <w:ind w:left="851" w:hanging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9.</w:t>
      </w:r>
      <w:bookmarkStart w:id="1" w:name="_Hlk69743003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การรั่วไหลของข้อมูลส่วนบุคคล</w:t>
      </w:r>
      <w:bookmarkEnd w:id="1"/>
    </w:p>
    <w:p w14:paraId="26295FEF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</w:t>
      </w:r>
      <w:bookmarkStart w:id="2" w:name="_Hlk73398705"/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ผู้ให้บริการได้ทราบ หรือมีเหตุอันควรสงสัยว่ามีการรั่วไหลของข้อมูลส่วนบุคค</w:t>
      </w:r>
      <w:bookmarkEnd w:id="2"/>
      <w:r w:rsidRPr="007B28CD">
        <w:rPr>
          <w:rFonts w:ascii="TH SarabunIT๙" w:hAnsi="TH SarabunIT๙" w:cs="TH SarabunIT๙"/>
          <w:sz w:val="32"/>
          <w:szCs w:val="32"/>
          <w:cs/>
        </w:rPr>
        <w:t xml:space="preserve">ล 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ผู้ให้บริการต้องดำเนินการดังต่อไปนี้ภายใน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24</w:t>
      </w:r>
      <w:r w:rsidRPr="007B28C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ชั่วโมงนับแต่ทราบหรือมีเหตุอันควรสงสัยถึงการรั่วไหลของข้อมูลส่วนบุคคล รวมถึง</w:t>
      </w:r>
    </w:p>
    <w:p w14:paraId="1C521371" w14:textId="77777777" w:rsidR="008E440D" w:rsidRPr="007B28CD" w:rsidRDefault="008E440D" w:rsidP="008E440D">
      <w:pPr>
        <w:tabs>
          <w:tab w:val="left" w:pos="1843"/>
        </w:tabs>
        <w:spacing w:after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ห้ข้อมูลที่จำเป็นแก่ผู้รับบริการเพื่อให้ผู้รับบริการสามารถปฏิบัติหน้าที่ภายใต้กฎหมายคุ้มครองข้อมูลส่วนบุคคลได้อย่างมีประสิทธิภาพและทันภายในระยะเวลาที่กฎหมายกำหนด โดยข้อมูลเช่นว่านั้นหมายความรวมถึงแต่ไม่จำกัดเฉพาะ ลักษณะของการรั่วไหลของข้อมูลส่วนบุคคล ประเภทและจำนวนโดยประมาณของข้อมูลส่วนบุคคลที่รั่วไหลและรายละเอียดของเจ้าของข้อมูลดังกล่าว ผลกระทบที่อาจเกิดขึ้นได้จากการรั่วไหลของข้อมูล มาตรการที่ได้ดำเนินการแล้วหรือที่จะเสนอให้ดำเนินการ และมาตรการที่จะเยียวยาผลกระทบที่อาจเกิดขึ้นจากการรั่วไหลของข้อมูลส่วนบุคคลนั้น และ</w:t>
      </w:r>
    </w:p>
    <w:p w14:paraId="13C091B2" w14:textId="77777777" w:rsidR="008E440D" w:rsidRPr="007B28CD" w:rsidRDefault="008E440D" w:rsidP="00D75263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ให้ความร่วมมืออย่างเต็มที่กับผู้รับบริการ และดำเนินการใด ๆ ตามที่ผู้รับบริการกำหนด</w:t>
      </w:r>
      <w:r w:rsidRPr="00F728AB">
        <w:rPr>
          <w:rFonts w:ascii="TH SarabunIT๙" w:hAnsi="TH SarabunIT๙" w:cs="TH SarabunIT๙"/>
          <w:spacing w:val="-4"/>
          <w:sz w:val="32"/>
          <w:szCs w:val="32"/>
          <w:cs/>
        </w:rPr>
        <w:t>เพื่อช่วยในการดำเนินการตรวจสอบ บรรเทา และเยียวยาความเสียหายอันเกิดการรั่วไหลของข้อมูลส่วนบุคคลนั้น</w:t>
      </w:r>
    </w:p>
    <w:p w14:paraId="5DA2239E" w14:textId="77777777" w:rsidR="008E440D" w:rsidRPr="007B28CD" w:rsidRDefault="008E440D" w:rsidP="008E440D">
      <w:pPr>
        <w:tabs>
          <w:tab w:val="left" w:pos="1418"/>
        </w:tabs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 xml:space="preserve">2 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ผู้ให้บริการตกลงไม่เปิดเผยการรั่วไหลของข้อมูลส่วนบุคคลให้แก่บุคคลอื่นใดทราบ โดยไม่ได้รับอนุญาตเป็นลายลักษณ์อักษรจากผู้รับบริการก่อน เว้นแต่กรณีที่เป็นการปฏิบัติตามกฎหมาย </w:t>
      </w:r>
    </w:p>
    <w:p w14:paraId="303D48F4" w14:textId="77777777" w:rsidR="008E440D" w:rsidRPr="007B28CD" w:rsidRDefault="008E440D" w:rsidP="00D75263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lastRenderedPageBreak/>
        <w:t>9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 xml:space="preserve">3 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ผู้ให้บริการต้องชดใช้บรรดาค่าใช้จ่ายที่เกิดขึ้นจริงในการดำเนินการใด ๆ เพื่อจัดการ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การรั่วไหลของข้อมูลส่วนบุคคลให้แก่ผู้รับบริการ ในกรณีที่ผู้ให้บ</w:t>
      </w:r>
      <w:r w:rsidR="001D42B5">
        <w:rPr>
          <w:rFonts w:ascii="TH SarabunIT๙" w:hAnsi="TH SarabunIT๙" w:cs="TH SarabunIT๙"/>
          <w:sz w:val="32"/>
          <w:szCs w:val="32"/>
          <w:cs/>
        </w:rPr>
        <w:t>ริการหรือบุคลากรของผู้ให้บริการ</w:t>
      </w:r>
      <w:r w:rsidRPr="007B28CD">
        <w:rPr>
          <w:rFonts w:ascii="TH SarabunIT๙" w:hAnsi="TH SarabunIT๙" w:cs="TH SarabunIT๙"/>
          <w:sz w:val="32"/>
          <w:szCs w:val="32"/>
          <w:cs/>
        </w:rPr>
        <w:t>หรือ</w:t>
      </w:r>
      <w:r w:rsidR="001D42B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ผู้ให้บริการช่วงที่อยู่ในความรับผิดชอบของตนเป็นผู้ก่อให้เกิดการรั่วไหลของข้อมูลส่วนบุคคลดังกล่าวนั้น</w:t>
      </w:r>
    </w:p>
    <w:p w14:paraId="3A248957" w14:textId="77777777" w:rsidR="008E440D" w:rsidRPr="007B28CD" w:rsidRDefault="008E440D" w:rsidP="008E440D">
      <w:pPr>
        <w:tabs>
          <w:tab w:val="left" w:pos="851"/>
        </w:tabs>
        <w:ind w:left="56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การร้องเรียน คำร้องขอใช้สิทธิของเจ้าของข้อมูลส่วนบุคคลและพนักงานเจ้าหน้าที่ </w:t>
      </w:r>
    </w:p>
    <w:p w14:paraId="26B59A23" w14:textId="77777777" w:rsidR="008E440D" w:rsidRPr="007B28CD" w:rsidRDefault="008E440D" w:rsidP="008E440D">
      <w:pPr>
        <w:tabs>
          <w:tab w:val="left" w:pos="360"/>
          <w:tab w:val="left" w:pos="851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ผู้ให้บริการตกลงให้ความร่วมมือแก่ผู้รับบริการโดยทันทีเพื่อให้ผู้รับบริการสามารถปฏิบัติ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ตามกฎหมายในกรณีดังต่อไปนี้ได้</w:t>
      </w:r>
    </w:p>
    <w:p w14:paraId="1FE6E7CA" w14:textId="77777777" w:rsidR="008E440D" w:rsidRPr="007B28CD" w:rsidRDefault="008E440D" w:rsidP="008E440D">
      <w:pPr>
        <w:tabs>
          <w:tab w:val="left" w:pos="1134"/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(ก)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กรณีดำเนินการตามคำร้องขอใช้สิทธิของเจ้าของ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ข้อมูลส่วนบุคคลภายใต้กฎหมายคุ้มครองข้อมูลส่วนบุคคล</w:t>
      </w:r>
    </w:p>
    <w:p w14:paraId="7856F743" w14:textId="77777777" w:rsidR="008E440D" w:rsidRPr="007B28CD" w:rsidRDefault="008E440D" w:rsidP="008E440D">
      <w:pPr>
        <w:tabs>
          <w:tab w:val="left" w:pos="1134"/>
          <w:tab w:val="left" w:pos="1260"/>
          <w:tab w:val="left" w:pos="1843"/>
        </w:tabs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(ข)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กรณีดำเนินการตามคำสั่งหรือหนังสือแจ้งให้ผู้รับบริการมาให้ข้อมูลหรือส่งเอกสารหรือหลักฐานใด ๆ ที่ออกโดยพนักงานเจ้าหน้าที่ ซึ่งรวมถึง</w:t>
      </w:r>
      <w:r w:rsidRPr="007B28CD">
        <w:rPr>
          <w:rFonts w:ascii="TH SarabunIT๙" w:hAnsi="TH SarabunIT๙" w:cs="TH SarabunIT๙"/>
          <w:sz w:val="32"/>
          <w:szCs w:val="32"/>
          <w:cs/>
        </w:rPr>
        <w:t>คณะกรรมการ หรือหน่วยงานที่มีอำนาจตาม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กฎหมายคุ้มครองข้อมูลส่วนบุคคล</w:t>
      </w:r>
    </w:p>
    <w:p w14:paraId="3B58BF19" w14:textId="77777777" w:rsidR="008E440D" w:rsidRPr="007B28CD" w:rsidRDefault="008E440D" w:rsidP="008E440D">
      <w:pPr>
        <w:tabs>
          <w:tab w:val="left" w:pos="360"/>
          <w:tab w:val="left" w:pos="810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ผู้ให้บริการต้องแจ้งผู้รับบริการทราบโดยทันทีภายในระยะเวลา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48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ชั่วโมง นับ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แต่วันที่ได้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รับคำร้องขอใช้สิทธิของเจ้าของข้อมูลส่วนบุคคล (ถ้ามี)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EA771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เมื่อได้รับคำร้องเรียน ได้รับแจ้ง หรือได้รับการติดต่อใด ๆ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ที่เกี่ยวข้องกับการประมวลผลข้อมูลส่วนบุคคลไม่ว่าโดยทางตรงหรือทางอ้อม หรือที่เกี่ยวข้องกับการปฏิบัติหน้าที่ภายใต้กฎหมายคุ้มครองข้อมูลส่วนบุคคล</w:t>
      </w:r>
    </w:p>
    <w:p w14:paraId="56A8025D" w14:textId="77777777" w:rsidR="008E440D" w:rsidRPr="007B28CD" w:rsidRDefault="008E440D" w:rsidP="008E440D">
      <w:pPr>
        <w:tabs>
          <w:tab w:val="left" w:pos="720"/>
          <w:tab w:val="left" w:pos="810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ผู้ให้บริการตกลงจะไม่ดำเนินการตามคำร้องเรียน การแจ้ง การติดต่อสื่อสารใด ๆ หรือคำร้องขอใช้สิทธิของเจ้าของข้อมูลส่วนบุคคลและพนักงานเจ้าหน้าที่ หากไม่ได้รับคำสั่งจากผู้รับบริการเป็น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>ลายลักษณ์อักษรก่อน ทั้งนี้ ผู้ให้บริการตกลงให้ความร่วมมือและให้ความช่วยเหลืออย่างเต็มที่แก่ผู้รับบริการ</w:t>
      </w:r>
      <w:r w:rsidR="007D011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7D011E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ในการดำเนินการตามคำร้องเรียน การแจ้ง การติดต่อสื่อสารใด ๆ หรือคำร้องขอใช้สิทธิของเจ้าของข้อมูลส่วนบุคคล</w:t>
      </w:r>
      <w:r w:rsidRPr="007B28C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และพนักงานเจ้าหน้าที่ </w:t>
      </w:r>
    </w:p>
    <w:p w14:paraId="066F934A" w14:textId="77777777"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การส่งคืนหรือทำลายข้อมูลส่วนบุคคล</w:t>
      </w:r>
    </w:p>
    <w:p w14:paraId="017227C6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ในกรณีที่ผู้รับบริการร้องขอไปยังผู้ให้บริการเป็นลายลักษณ์อักษร ผู้ให้บริการตกลงจะดำเนินการส่งมอบสำเนาและรายงานการเข้าถึงข้อมูลส่วนบุคคลที่อยู่ในความครอบครองหรือการควบคุม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ผู้ให้บริการให้แก่ผู้รับบริการในรูปแบบและช่องทางในการส่งข้อมูลตามที่ผู้รับบริการกำหนด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ภายใน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7 </w:t>
      </w:r>
      <w:r w:rsidRPr="00F728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</w:t>
      </w:r>
    </w:p>
    <w:p w14:paraId="136C78A7" w14:textId="77777777" w:rsidR="00D75263" w:rsidRPr="007B28CD" w:rsidRDefault="008E440D" w:rsidP="007D011E">
      <w:pPr>
        <w:tabs>
          <w:tab w:val="left" w:pos="1418"/>
        </w:tabs>
        <w:ind w:firstLine="850"/>
        <w:jc w:val="thaiDistribute"/>
        <w:rPr>
          <w:rFonts w:ascii="TH SarabunIT๙" w:hAnsi="TH SarabunIT๙" w:cs="TH SarabunIT๙"/>
          <w:sz w:val="32"/>
          <w:szCs w:val="32"/>
        </w:rPr>
      </w:pP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>1</w:t>
      </w:r>
      <w:r w:rsidRPr="007D011E">
        <w:rPr>
          <w:rFonts w:ascii="TH SarabunIT๙" w:hAnsi="TH SarabunIT๙" w:cs="TH SarabunIT๙"/>
          <w:spacing w:val="-10"/>
          <w:sz w:val="32"/>
          <w:szCs w:val="32"/>
        </w:rPr>
        <w:t>1</w:t>
      </w: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>.2</w:t>
      </w:r>
      <w:r w:rsidRPr="007D011E">
        <w:rPr>
          <w:rFonts w:ascii="TH SarabunIT๙" w:hAnsi="TH SarabunIT๙" w:cs="TH SarabunIT๙"/>
          <w:spacing w:val="-10"/>
          <w:sz w:val="32"/>
          <w:szCs w:val="32"/>
          <w:cs/>
        </w:rPr>
        <w:tab/>
        <w:t>ในกรณีที่สัญญาที่มีอยู่สิ้นสุดลงไม่ว่าด้วยเหตุใด ผู้ให้บริการตกลงจะลบและทำลายข้อมูลส่วนบุคคล</w:t>
      </w:r>
      <w:r w:rsidRPr="007B28CD">
        <w:rPr>
          <w:rFonts w:ascii="TH SarabunIT๙" w:hAnsi="TH SarabunIT๙" w:cs="TH SarabunIT๙"/>
          <w:sz w:val="32"/>
          <w:szCs w:val="32"/>
          <w:cs/>
        </w:rPr>
        <w:t>ทั้งหมดที่มีอยู่ในการครอบครองโดยทันที หรือหากมีคำสั่งเป็นลายลักษณ์อักษรจากผู้รับบริการให้ส่งคืน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ข้อมูลส่วนบุคคล ผู้ให้บริการต้องส่งคืนโดยทันที และไม่เก็บข้อมูลส่วนบุคคลไม่ว่าทั้งหมดหรือแต่บางส่วน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ที่เกี่ยวข้องกับข้อตกลงการประมวลผลฉบับนี้หรือสัญญาที่มีอยู่ไว้ในความครอบครองหรือการควบคุม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ของผู้ให้บริการต่อไป </w:t>
      </w:r>
    </w:p>
    <w:p w14:paraId="435D481B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  <w:cs/>
        </w:rPr>
        <w:t>.3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ในกรณีที่มีกฎหมาย กฎ ระเบียบ หรือคำสั่งของหน่วยงานกำกับดูแลหรือหน่วยงานราชการ กำหนดให้ผู้ให้บริการมีหน้าที่เก็บข้อมูลหรือเอกสารที่มีข้อมูลส่วนบุคคลซึ่งผู้ให้บริการจะต้องส่งคืนหรือทำลายดังกล่าวข้างต้นนั้น ผู้ให้บริการต้องแจ้งให้ผู้รับบริการทราบเป็นลายลักษณ์อักษรถึงข้อกำหนดดังกล่าว รายละเอียดของข้อมูลและเอกสารที่ต้องเก็บ มาตรฐานทางกฎหมายในการเก็บ และกำหนดระยะเวลาในการลบหรือทำลายข้อมูลส่วนบุคคลเมื่อข้อกำหนดในการเก็บข้างต้นสิ้นสุดลง  </w:t>
      </w:r>
    </w:p>
    <w:p w14:paraId="6CA403F1" w14:textId="5E473697" w:rsidR="008E440D" w:rsidRPr="00F728AB" w:rsidRDefault="008E440D" w:rsidP="00F728AB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11</w:t>
      </w:r>
      <w:r w:rsidRPr="007B28CD">
        <w:rPr>
          <w:rFonts w:ascii="TH SarabunIT๙" w:hAnsi="TH SarabunIT๙" w:cs="TH SarabunIT๙"/>
          <w:sz w:val="32"/>
          <w:szCs w:val="32"/>
          <w:cs/>
        </w:rPr>
        <w:t>.4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นอกจากกรณีตามข้อ </w:t>
      </w:r>
      <w:r w:rsidRPr="007B28CD">
        <w:rPr>
          <w:rFonts w:ascii="TH SarabunIT๙" w:hAnsi="TH SarabunIT๙" w:cs="TH SarabunIT๙"/>
          <w:sz w:val="32"/>
          <w:szCs w:val="32"/>
        </w:rPr>
        <w:t>11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ผู้ให้บริการจะต้องส่งหนังสือแจ้งและรับรองไปยังผู้รับบริการเป็นลายลักษณ์อักษรว่าได้ดำเนินการส่งคืน ลบ และ/หรือทำลายข้อมูลส่วนบุคคลเป็นที่เรียบร้อยแล้ว โดยต้องแจ้ง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ให้ผู้รับบริการทราบภายใน </w:t>
      </w:r>
      <w:r w:rsidRPr="00F728AB"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 xml:space="preserve">7 </w:t>
      </w:r>
      <w:r w:rsidRPr="00F728AB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วัน 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>นับแต่วันที่ผู้ให้บริการได้ส่งคืน ลบ และ/หรือทำลายข้อมูลส่วนบุคคล</w:t>
      </w:r>
      <w:r w:rsidR="007D011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</w:t>
      </w:r>
      <w:r w:rsidRPr="00F728AB">
        <w:rPr>
          <w:rFonts w:ascii="TH SarabunIT๙" w:hAnsi="TH SarabunIT๙" w:cs="TH SarabunIT๙"/>
          <w:spacing w:val="-8"/>
          <w:sz w:val="32"/>
          <w:szCs w:val="32"/>
          <w:cs/>
        </w:rPr>
        <w:t>เสร็จสิ้นแล้ว</w:t>
      </w:r>
    </w:p>
    <w:p w14:paraId="6B382BAF" w14:textId="77777777"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การตรวจสอบ</w:t>
      </w:r>
    </w:p>
    <w:p w14:paraId="64F0D195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ในกรณีที่ผู้รับบริการมีการร้องขอเป็นลายลักษณ์อักษรไปยังผู้ให้บริการ ผู้ให้บริการจะต้องดำเนินการส่งมอบข้อมูลที่จำเป็นทั้งหมดให้แก่ผู้รับบริการ เพื่อเป็นการปฏิบัติหน้าที่ตามข้อตกลง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การประมวลผลฉบับนี้</w:t>
      </w:r>
    </w:p>
    <w:p w14:paraId="05A52875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ตกลงอนุญาตให้ผู้รับบริการและผู้แทนซึ่งเป็นบุคคลภายนอกของผู้รับบริการเข้าตรวจสอบการปฏิบัติหน้าที่ของผู้ให้บริการภายใต้ข้อตกลงการประมวลผลฉบับนี้ โดยผู้รับบริการจะแจ้งให้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ผู้ให้บริการทราบล่วงหน้าเป็นลายลักษณ์อักษรไม่น้อยกว่า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วัน </w:t>
      </w:r>
      <w:r w:rsidRPr="007B28CD">
        <w:rPr>
          <w:rFonts w:ascii="TH SarabunIT๙" w:hAnsi="TH SarabunIT๙" w:cs="TH SarabunIT๙"/>
          <w:sz w:val="32"/>
          <w:szCs w:val="32"/>
          <w:cs/>
        </w:rPr>
        <w:t>และผู้ให้บริการตกลงให้ความร่วมมือแก่ผู้รับบริการและผู้แทนของผู้รับบริการในการเข้าตรวจสอบดังกล่าวข้างต้น</w:t>
      </w:r>
    </w:p>
    <w:p w14:paraId="2C0DD67D" w14:textId="77777777"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การจัดทำบันทึกรายการของกิจกรรมการประมวลผลข้อมูลส่วนบุคคล</w:t>
      </w:r>
    </w:p>
    <w:p w14:paraId="29EA45EA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ผู้ให้บริการต้องจัดทำและเก็บรักษาบันทึกรายการของกิจกรรมการประมวลผลข้อมูลส่วนบุคคล (“บันทึกการประมวลผลข้อมูล”) ภายใต้ข้อตกลงการประมวลผลฉบับนี้ โดยมีรายละเอียดตาม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ที่กฎหมายคุ้มครองข้อมูลส่วนบุคคลกำหนดเป็นอย่างน้อย โดยจะบันทึกเป็นหนังสือหรือระบบอิเล็กทรอนิกส์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D011E">
        <w:rPr>
          <w:rFonts w:ascii="TH SarabunIT๙" w:hAnsi="TH SarabunIT๙" w:cs="TH SarabunIT๙"/>
          <w:sz w:val="32"/>
          <w:szCs w:val="32"/>
          <w:cs/>
        </w:rPr>
        <w:t>ก็ได้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และต้องดำเนินการให้บันทึกดังกล่าวนั้นถูกต้องและเป็นปัจจุบัน </w:t>
      </w:r>
    </w:p>
    <w:p w14:paraId="1B88E6F2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>3</w:t>
      </w:r>
      <w:r w:rsidRPr="007B28CD">
        <w:rPr>
          <w:rFonts w:ascii="TH SarabunIT๙" w:hAnsi="TH SarabunIT๙" w:cs="TH SarabunIT๙"/>
          <w:sz w:val="32"/>
          <w:szCs w:val="32"/>
          <w:cs/>
        </w:rPr>
        <w:t>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การบันทึกการประมวลผลข้อมูลต้องมีรายละเอียดข้อมูลเพียงพอที่ผู้รับบริการจะสามารถตรวจสอบได้ว่าผู้ให้บริการได้ปฏิบัติหน้าที่ตามข้อกำหนดของข้อตกลงการประมวลผลฉบับนี้ และผู้ให้บริการต้องนำส่งสำเนาบันทึกการประมวลผลข้อมูลให้แก่ผู้รับบริการเมื่อผู้รับบริการร้องขอ</w:t>
      </w:r>
    </w:p>
    <w:p w14:paraId="6E108995" w14:textId="77777777" w:rsidR="008E440D" w:rsidRPr="007B28CD" w:rsidRDefault="008E440D" w:rsidP="008E440D">
      <w:pPr>
        <w:tabs>
          <w:tab w:val="left" w:pos="851"/>
        </w:tabs>
        <w:ind w:left="567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rtl/>
          <w:cs/>
        </w:rPr>
      </w:pP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14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rtl/>
          <w:cs/>
        </w:rPr>
        <w:t xml:space="preserve"> 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การโอนข้อมูลส่วนบุคคลไปยังต่างประเทศ (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Cross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-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</w:rPr>
        <w:t>Border Transfers of Personal Data</w:t>
      </w:r>
      <w:r w:rsidRPr="007B28C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14:paraId="0B7B17C3" w14:textId="77777777" w:rsidR="008E440D" w:rsidRPr="007B28CD" w:rsidRDefault="008E440D" w:rsidP="008E440D">
      <w:pPr>
        <w:tabs>
          <w:tab w:val="left" w:pos="900"/>
          <w:tab w:val="left" w:pos="1418"/>
        </w:tabs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ผู้ให้บริการรับรองและยืนยันว่าจะไม่ส่ง โอน หรืออนุญาตให้มีการเข้าถึงข้อมูลส่วนบุคคล ภายใต้ข้อตกลงการประมวลผลนี้ไปยังต่างประเทศ โดยไม่ได้รับอนุญาตเป็นลายลักษณ์อักษรจากผู้รับบริการ</w:t>
      </w:r>
    </w:p>
    <w:p w14:paraId="0C4B466C" w14:textId="77777777" w:rsidR="008E440D" w:rsidRPr="007B28CD" w:rsidRDefault="008E440D" w:rsidP="008E440D">
      <w:pPr>
        <w:tabs>
          <w:tab w:val="left" w:pos="900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14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ในกรณีที่ได้รับอนุญาตเป็นลายลักษณ์อักษรจากผู้รับบริการแล้ว ผู้ให้บริการสามารถส่งหรือโอนข้อมูลส่วนบุคคลภายใต้ข้อตกลงการประมวลผลนี้ไปยังต่างประเทศได้ ทั้งนี้ การส่งหรือโอนข้อมูล</w:t>
      </w:r>
      <w:r w:rsidR="007D011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ส่วนบุคคลดังกล่าวจะต้องกระทำภายใต้ข้อกำหนดของกฎหมายคุ้มครองข้อมูลส่วนบุคคล และ/หรือ ตามคำสั่งเป็นลายลักษณ์อักษรของผู้รับบริการเท่านั้น</w:t>
      </w:r>
      <w:r w:rsidRPr="007B28C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โดยผู้ให้บริการจะต้องเข้าทำข้อตกลงเพิ่มเติมหรือจัดให้มีมาตรการรักษาความมั่นคงปลอดภัยตามที่กฎหมายคุ้มครองข้อมูลส่วนบุคคลบังคับใช้ </w:t>
      </w:r>
    </w:p>
    <w:p w14:paraId="3ED941A6" w14:textId="77777777" w:rsidR="008E440D" w:rsidRPr="007B28CD" w:rsidRDefault="008E440D" w:rsidP="0085602B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. การชดใช้และการเยียวยา</w:t>
      </w:r>
    </w:p>
    <w:p w14:paraId="2FB861C9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1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ผู้ให้บริการจะต้องชดใช้ให้แก่ผู้รับบริการจากความเสียหาย การสูญหาย การเรียกร้อง ค่าเสียหาย ความรับผิดทางแพ่ง โทษปรับทางปกครอง หรือค่าใช้จ่ายใด ๆ ที่เกิดขึ้นต่อผู้บุคคลภายนอก หรือในกรณีที่ผู้รับบริการจะต้องรับผิดอันเนื่องมาจากการไม่ปฏิบัติตามข้อตกลงภายใต้ข้อตกลงการประมวลผลฉบับนี้หรือตามกฎหมายคุ้มครองข้อมูลส่วนบุคคล หรือการละเมิดคำรับรองและรับประกันของผู้ให้บริการ หรือเจ้าหน้าที่ กรรมการ ผู้แทน พนักงาน ผู้รับจ้างช่วง ผู้ให้บริการช่วง หรือตัวแทนของผู้ให้บริการ </w:t>
      </w:r>
    </w:p>
    <w:p w14:paraId="4F8C25C0" w14:textId="77777777" w:rsidR="008E440D" w:rsidRDefault="008E440D" w:rsidP="00D75263">
      <w:pPr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</w:rPr>
        <w:t>15</w:t>
      </w:r>
      <w:r w:rsidRPr="007B28CD">
        <w:rPr>
          <w:rFonts w:ascii="TH SarabunIT๙" w:hAnsi="TH SarabunIT๙" w:cs="TH SarabunIT๙"/>
          <w:sz w:val="32"/>
          <w:szCs w:val="32"/>
          <w:cs/>
        </w:rPr>
        <w:t>.</w:t>
      </w:r>
      <w:r w:rsidRPr="007B28CD">
        <w:rPr>
          <w:rFonts w:ascii="TH SarabunIT๙" w:hAnsi="TH SarabunIT๙" w:cs="TH SarabunIT๙"/>
          <w:sz w:val="32"/>
          <w:szCs w:val="32"/>
        </w:rPr>
        <w:t>2</w:t>
      </w:r>
      <w:r w:rsidRPr="007B28CD">
        <w:rPr>
          <w:rFonts w:ascii="TH SarabunIT๙" w:hAnsi="TH SarabunIT๙" w:cs="TH SarabunIT๙"/>
          <w:sz w:val="32"/>
          <w:szCs w:val="32"/>
        </w:rPr>
        <w:tab/>
      </w:r>
      <w:r w:rsidRPr="007B28CD">
        <w:rPr>
          <w:rFonts w:ascii="TH SarabunIT๙" w:hAnsi="TH SarabunIT๙" w:cs="TH SarabunIT๙"/>
          <w:sz w:val="32"/>
          <w:szCs w:val="32"/>
          <w:cs/>
        </w:rPr>
        <w:t>ข้อจำกัดความรับผิดใด ๆ ที่กำหนดไว้ภายใต้สัญญาที่มีอยู่ และ/หรือ สัญญาอื่นใด (ถ้ามี) จะไม่ใช้บังคับกับความรับผิดในการชดใช้ค่าสินไหมทดแทนหรือค่าเสียหายภายใต้ข้อตกลงการประมวลผลฉบับนี้</w:t>
      </w:r>
    </w:p>
    <w:p w14:paraId="33E2EAF9" w14:textId="77777777" w:rsidR="008E440D" w:rsidRPr="007B28CD" w:rsidRDefault="008E440D" w:rsidP="008E440D">
      <w:pPr>
        <w:tabs>
          <w:tab w:val="left" w:pos="851"/>
        </w:tabs>
        <w:ind w:firstLine="567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16. ระยะเวลาและการสิ้นสุดข้อตกลงการประมวลผล</w:t>
      </w:r>
    </w:p>
    <w:p w14:paraId="235D30CB" w14:textId="77777777" w:rsidR="008E440D" w:rsidRPr="007B28CD" w:rsidRDefault="008E440D" w:rsidP="008E440D">
      <w:pPr>
        <w:ind w:firstLine="141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16.1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ข้อตกลงการประมวลผลฉบับนี้มีผลใช้บังคับ</w:t>
      </w:r>
      <w:r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ตั้งแต่วันที่ [</w:t>
      </w:r>
      <w:r w:rsidR="00D75263"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……</w:t>
      </w:r>
      <w:r w:rsidR="00D75263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ระบุวันที่</w:t>
      </w:r>
      <w:r w:rsidR="00D75263"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…………</w:t>
      </w:r>
      <w:r w:rsidRPr="00D752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] เป็นต้น</w:t>
      </w:r>
      <w:r w:rsidRPr="007B28CD">
        <w:rPr>
          <w:rFonts w:ascii="TH SarabunIT๙" w:hAnsi="TH SarabunIT๙" w:cs="TH SarabunIT๙"/>
          <w:sz w:val="32"/>
          <w:szCs w:val="32"/>
          <w:cs/>
        </w:rPr>
        <w:t>ไปตราบที่</w:t>
      </w:r>
    </w:p>
    <w:p w14:paraId="4925A985" w14:textId="77777777" w:rsidR="008E440D" w:rsidRPr="007B28CD" w:rsidRDefault="008E440D" w:rsidP="008E440D">
      <w:pPr>
        <w:tabs>
          <w:tab w:val="left" w:pos="1843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(ก)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สัญญาที่มีอยู่ ตามเอกสารแนบท้าย ก ยังคงมีผลใช้บังคับ หรือ</w:t>
      </w:r>
    </w:p>
    <w:p w14:paraId="44E541FC" w14:textId="77777777" w:rsidR="008E440D" w:rsidRPr="007B28CD" w:rsidRDefault="008E440D" w:rsidP="008E440D">
      <w:pPr>
        <w:tabs>
          <w:tab w:val="left" w:pos="1843"/>
        </w:tabs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(ข) 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ผู้ให้บริการยังคงประมวลผลหรือเก็บรักษาข้อมูลส่วนบุคคลใด ๆ ที่เกี่ยวข้องกับสัญญาที่มีอยู่ไว้ในความครอบครองหรือการควบคุม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</w:r>
    </w:p>
    <w:p w14:paraId="2A214541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lastRenderedPageBreak/>
        <w:t>16.2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>แม้ว่าสัญญาที่มีอยู่สิ้นสุดลงแล้ว ผู้ให้บริการยังคงมีหน้าที่รักษาความลับ และให้ความร่วมมือกับผู้รับบริการสำหรับการรั่วไหลของข้อมูลส่วนบุคคลที่เกิดขึ้นก่อนสัญญาที่มีอยู่สิ้นสุด ไม่ว่าจะทราบถึง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การรั่วไหลก่อนหรือหลังสัญญาที่มีอยู่สิ้นสุดลง</w:t>
      </w:r>
    </w:p>
    <w:p w14:paraId="596A86E2" w14:textId="77777777" w:rsidR="008E440D" w:rsidRPr="007B28CD" w:rsidRDefault="008E440D" w:rsidP="008E440D">
      <w:pPr>
        <w:tabs>
          <w:tab w:val="left" w:pos="1418"/>
        </w:tabs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16.3</w:t>
      </w:r>
      <w:r w:rsidRPr="007B28CD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กฎหมายคุ้มครองข้อมูลส่วนบุคคลมีการแก้ไขเปลี่ยนแปลงอันส่งผลต่อฝ่ายหนึ่งฝ่ายใดในการปฏิบัติหน้าที่ตามสัญญาที่มีอยู่ หรือ ข้อตกลงการประมวลผลฉบับนี้ ไม่ว่าทั้งหมดหรือแต่บางส่วนก็ดี ทั้งสองฝ่ายตกลงปฏิบัติตามกฎหมายที่มีการแก้ไขอย่างเคร่งครัด เว้นแต่ กฎหมายดังกล่าวมีการแก้ไขจนถึงขนาดที่ทำให้ฝ่ายหนึ่งฝ่ายใดไม่สามารถดำเนินการประมวลผลข้อมูลส่วนบุคคลให้เป็นไปตามกฎหมายคุ้มครองข้อมูลส่วนบุคคลที่แก้ไขได้ ฝ่ายหนึ่งฝ่ายใดสามารถบอกเลิกข้อตกลงการประมวลผลได้ โดยแจ้งเป็นลายลักษณ์อักษรพร้อมทั้งเหตุผลกรณีที่ไม่สามารถปฏิบัติตามกฎหมายดังกล่าวได้โดยชัดแจ้งให้อีกฝ่ายหนึ่งทราบล่วงหน้า ไม่น้อยกว่า </w:t>
      </w:r>
      <w:r w:rsidRPr="007B28CD">
        <w:rPr>
          <w:rFonts w:ascii="TH SarabunIT๙" w:hAnsi="TH SarabunIT๙" w:cs="TH SarabunIT๙"/>
          <w:color w:val="000000" w:themeColor="text1"/>
          <w:sz w:val="32"/>
          <w:szCs w:val="32"/>
        </w:rPr>
        <w:t>30</w:t>
      </w:r>
      <w:r w:rsidRPr="007B28CD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7B28CD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66C575C0" w14:textId="77777777"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7. การบอกกล่าว</w:t>
      </w:r>
    </w:p>
    <w:p w14:paraId="404324EF" w14:textId="77777777" w:rsidR="00903D6A" w:rsidRPr="007B28CD" w:rsidRDefault="008E440D" w:rsidP="00D75263">
      <w:pPr>
        <w:spacing w:after="12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>ในกรณีที่จะต้องมีการให้คำบอกกล่าวหรือการติดต่อสื่อสารใด ๆ ตามข้อตกลงการประมวลผลฉบับนี้ คำบอกกล่าวหรือการติดต่อสื่อสารใด ๆ นั้นให้ทำเป็นหนังสือและนำส่งโดยบุคคล หรือโดยทางไปรษณีย์ หรือโดยทางโทรสาร ไปยังสถานที่ของผู้รับตามที่ระบุไว้ด้านล่างนี้ หรือตามที่ได้รับแจ้งเปลี่ยนแปลงจากผู้รับ (ถ้ามี) คำบอกกล่าวหรือการติดต่อสื่อสารทั้งหลายจะถูกถือว่าได้ให้และได้รับโดยชอบแล้วเมื่อได้รับหากว่าได้ส่ง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โดยบุคคล และเมื่อได้รับโดยทางไปรษณีย์หรือโดยทางโทรสารแล้ว</w:t>
      </w:r>
    </w:p>
    <w:p w14:paraId="6AECCB06" w14:textId="77777777"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8. การโอนสิทธิเรียกร้อง</w:t>
      </w:r>
    </w:p>
    <w:p w14:paraId="19359C18" w14:textId="77777777" w:rsidR="008E440D" w:rsidRPr="007B28CD" w:rsidRDefault="008E440D" w:rsidP="008E440D">
      <w:pPr>
        <w:tabs>
          <w:tab w:val="left" w:pos="851"/>
        </w:tabs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ab/>
        <w:t>คู่สัญญาทั้งสองฝ่ายตกลงจะไม่โอนสิทธิเรียกร้องตามสัญญานี้ให้แก่บุคคลอื่น</w:t>
      </w:r>
    </w:p>
    <w:p w14:paraId="38B20263" w14:textId="77777777" w:rsidR="008E440D" w:rsidRPr="007B28CD" w:rsidRDefault="008E440D" w:rsidP="007D011E">
      <w:pPr>
        <w:spacing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เพื่อเป็นหลักฐานแห่งการนี้</w:t>
      </w:r>
      <w:r w:rsidRPr="007B28CD">
        <w:rPr>
          <w:rFonts w:ascii="TH SarabunIT๙" w:hAnsi="TH SarabunIT๙" w:cs="TH SarabunIT๙"/>
          <w:sz w:val="32"/>
          <w:szCs w:val="32"/>
          <w:cs/>
        </w:rPr>
        <w:t xml:space="preserve"> ผู้รับบริการ และ ผู้ให้บริการตามข้อตกลงการประมวลผลฉบับนี้ได้</w:t>
      </w:r>
      <w:r w:rsidR="007D011E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7B28CD">
        <w:rPr>
          <w:rFonts w:ascii="TH SarabunIT๙" w:hAnsi="TH SarabunIT๙" w:cs="TH SarabunIT๙"/>
          <w:sz w:val="32"/>
          <w:szCs w:val="32"/>
          <w:cs/>
        </w:rPr>
        <w:t>ลงนามในข้อตกลงการประมวลผลฉบับนี้โดยกรรมการ หรือผู้แทนที่มีอำนาจกระทำการแทนด้านล่าง</w:t>
      </w:r>
    </w:p>
    <w:tbl>
      <w:tblPr>
        <w:tblW w:w="9342" w:type="dxa"/>
        <w:tblInd w:w="-162" w:type="dxa"/>
        <w:tblLook w:val="0000" w:firstRow="0" w:lastRow="0" w:firstColumn="0" w:lastColumn="0" w:noHBand="0" w:noVBand="0"/>
      </w:tblPr>
      <w:tblGrid>
        <w:gridCol w:w="4680"/>
        <w:gridCol w:w="4662"/>
      </w:tblGrid>
      <w:tr w:rsidR="00D75263" w:rsidRPr="003E62DE" w14:paraId="6774D50C" w14:textId="77777777" w:rsidTr="00E31A2C">
        <w:tc>
          <w:tcPr>
            <w:tcW w:w="4680" w:type="dxa"/>
          </w:tcPr>
          <w:p w14:paraId="20125640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…….………………..........................………....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A839742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54EC028" w14:textId="7C44DB99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="0085602B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="0085602B" w:rsidRPr="0085602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เช่น</w:t>
            </w:r>
            <w:r w:rsidR="008560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7526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ผู้รับมอบอำนาจจากปลัดกระทรวง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4662" w:type="dxa"/>
          </w:tcPr>
          <w:p w14:paraId="592E77B3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…….……………….........................……….... </w:t>
            </w:r>
          </w:p>
          <w:p w14:paraId="66B2FE91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BDCFA22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  <w:tr w:rsidR="00D75263" w:rsidRPr="003E62DE" w14:paraId="066D144C" w14:textId="77777777" w:rsidTr="00E31A2C">
        <w:tc>
          <w:tcPr>
            <w:tcW w:w="4680" w:type="dxa"/>
          </w:tcPr>
          <w:p w14:paraId="081E2061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CD5C0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30D62D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957BBA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………….…...............…………..………...........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50B86051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C53E3C8" w14:textId="77777777" w:rsidR="00D75263" w:rsidRPr="003E62DE" w:rsidRDefault="00D75263" w:rsidP="00E31A2C">
            <w:pPr>
              <w:spacing w:line="264" w:lineRule="auto"/>
              <w:jc w:val="center"/>
              <w:rPr>
                <w:cs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 w:rsidRPr="00D7526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เช่น นิติกรของหน่วย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662" w:type="dxa"/>
          </w:tcPr>
          <w:p w14:paraId="49566020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277C1" w14:textId="77777777" w:rsidR="00D75263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A8EF93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B8052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………….….................………….……...........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607679D1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  <w:r w:rsidRPr="003E62D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C2C3153" w14:textId="77777777" w:rsidR="00D75263" w:rsidRPr="003E62DE" w:rsidRDefault="00D75263" w:rsidP="00E31A2C">
            <w:pPr>
              <w:spacing w:line="264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E62D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</w:t>
            </w:r>
          </w:p>
        </w:tc>
      </w:tr>
    </w:tbl>
    <w:p w14:paraId="21B0649A" w14:textId="44CE39EA" w:rsidR="00D75263" w:rsidRDefault="00D75263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0AFF5" w14:textId="77777777" w:rsidR="0085602B" w:rsidRDefault="0085602B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2BD7B4" w14:textId="77777777" w:rsidR="007F2D68" w:rsidRDefault="007F2D68" w:rsidP="009A3CD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25B49" w14:textId="77777777" w:rsidR="007F2D68" w:rsidRDefault="007F2D68" w:rsidP="009A3CD8">
      <w:pPr>
        <w:spacing w:after="1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7103C3E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เอกสารแนบท้าย ก</w:t>
      </w:r>
    </w:p>
    <w:p w14:paraId="14E3D744" w14:textId="77777777" w:rsidR="008E440D" w:rsidRPr="007B28CD" w:rsidRDefault="008E440D" w:rsidP="008E440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</w:rPr>
        <w:t xml:space="preserve">สัญญาที่มีอยู่ประกอบด้วยเอกสารดังต่อไปนี้ </w:t>
      </w:r>
      <w:r w:rsidRPr="007B28CD">
        <w:rPr>
          <w:rFonts w:ascii="TH SarabunIT๙" w:hAnsi="TH SarabunIT๙" w:cs="TH SarabunIT๙"/>
          <w:sz w:val="32"/>
          <w:szCs w:val="32"/>
          <w:highlight w:val="yellow"/>
          <w:cs/>
        </w:rPr>
        <w:t>(กรุณาระบุรายละเอียดในตารางด้านล่าง - ห้ามปล่อยว่างไว้)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870"/>
        <w:gridCol w:w="4344"/>
      </w:tblGrid>
      <w:tr w:rsidR="008E440D" w:rsidRPr="007B28CD" w14:paraId="29C72103" w14:textId="77777777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FCC9" w14:textId="77777777"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5D85" w14:textId="77777777"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ชื่อสัญญา/เอกสาร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A17D" w14:textId="77777777" w:rsidR="008E440D" w:rsidRPr="007B28CD" w:rsidRDefault="008E440D" w:rsidP="00E31A2C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B28C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</w:tr>
      <w:tr w:rsidR="008E440D" w:rsidRPr="007B28CD" w14:paraId="55F7B0A4" w14:textId="77777777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972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9D95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7B28C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ECC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28CD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8E440D" w:rsidRPr="007B28CD" w14:paraId="036014DA" w14:textId="77777777" w:rsidTr="00E31A2C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6D3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AEED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7E82" w14:textId="77777777" w:rsidR="008E440D" w:rsidRPr="007B28CD" w:rsidRDefault="008E440D" w:rsidP="00E31A2C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0C9796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69744441"/>
    </w:p>
    <w:p w14:paraId="3620054C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ข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รายละเอียดการประมวลผลข้อมูลส่วนบุคคล</w:t>
      </w:r>
    </w:p>
    <w:bookmarkEnd w:id="3"/>
    <w:p w14:paraId="05780A1B" w14:textId="77777777" w:rsidR="008E440D" w:rsidRPr="00D75263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D7526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เรื่องและระยะเวลาที่ทำการประมวลผลข้อมูลส่วนบุคคล</w:t>
      </w:r>
      <w:r w:rsidRPr="00D75263">
        <w:rPr>
          <w:rFonts w:ascii="TH SarabunIT๙" w:hAnsi="TH SarabunIT๙" w:cs="TH SarabunIT๙"/>
          <w:color w:val="000000" w:themeColor="text1"/>
          <w:sz w:val="32"/>
          <w:szCs w:val="32"/>
          <w:u w:val="none"/>
          <w:cs/>
          <w:lang w:bidi="th-TH"/>
        </w:rPr>
        <w:t>:</w:t>
      </w:r>
    </w:p>
    <w:p w14:paraId="69286AF3" w14:textId="77777777" w:rsidR="008E440D" w:rsidRPr="00D75263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u w:val="none"/>
        </w:rPr>
      </w:pPr>
      <w:r w:rsidRPr="00D75263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วัตถุประสงค์ของการประมวลผลข้อมูลส่วนบุคคล</w:t>
      </w:r>
      <w:r w:rsidRPr="00D75263">
        <w:rPr>
          <w:rFonts w:ascii="TH SarabunIT๙" w:hAnsi="TH SarabunIT๙" w:cs="TH SarabunIT๙"/>
          <w:color w:val="000000" w:themeColor="text1"/>
          <w:sz w:val="32"/>
          <w:szCs w:val="32"/>
          <w:u w:val="none"/>
          <w:cs/>
          <w:lang w:bidi="th-TH"/>
        </w:rPr>
        <w:t>:</w:t>
      </w:r>
    </w:p>
    <w:p w14:paraId="4E9BCE82" w14:textId="77777777" w:rsidR="008E440D" w:rsidRPr="009A3CD8" w:rsidRDefault="008E440D" w:rsidP="008E440D">
      <w:pPr>
        <w:pStyle w:val="TitleLeftUnderline"/>
        <w:spacing w:after="12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bidi="th-TH"/>
        </w:rPr>
      </w:pPr>
      <w:bookmarkStart w:id="4" w:name="_Hlk69744467"/>
      <w:r w:rsidRPr="009A3CD8">
        <w:rPr>
          <w:rFonts w:ascii="TH SarabunIT๙" w:hAnsi="TH SarabunIT๙" w:cs="TH SarabunIT๙"/>
          <w:color w:val="000000" w:themeColor="text1"/>
          <w:sz w:val="32"/>
          <w:szCs w:val="32"/>
          <w:cs/>
          <w:lang w:bidi="th-TH"/>
        </w:rPr>
        <w:t>ประเภทข้อมูลส่วนบุคคล</w:t>
      </w:r>
    </w:p>
    <w:bookmarkEnd w:id="4"/>
    <w:p w14:paraId="4A4E3016" w14:textId="77777777" w:rsidR="009A3CD8" w:rsidRPr="009A3CD8" w:rsidRDefault="008E440D" w:rsidP="008E440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A3C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การดำเนินการประมวลผลข้อมูล</w:t>
      </w:r>
    </w:p>
    <w:p w14:paraId="3497942F" w14:textId="77777777" w:rsidR="008E440D" w:rsidRPr="00CC5CDA" w:rsidRDefault="008E440D" w:rsidP="008E440D">
      <w:pPr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CC5CDA">
        <w:rPr>
          <w:rFonts w:ascii="TH SarabunIT๙" w:hAnsi="TH SarabunIT๙" w:cs="TH SarabunIT๙"/>
          <w:i/>
          <w:iCs/>
          <w:color w:val="FF0000"/>
          <w:sz w:val="32"/>
          <w:szCs w:val="32"/>
          <w:highlight w:val="yellow"/>
          <w:cs/>
        </w:rPr>
        <w:t>[ระบุรายละเอียดการประมวลผลข้อมูล]</w:t>
      </w:r>
    </w:p>
    <w:p w14:paraId="361CA0E6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55886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ค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มาตรการรักษาความมั่นคงปลอดภัยที่เหมาะสมของการประมวลผลข้อมูลส่วนบุคคล</w:t>
      </w:r>
    </w:p>
    <w:p w14:paraId="7C31AC4C" w14:textId="77777777" w:rsidR="008E440D" w:rsidRPr="00CC5CDA" w:rsidRDefault="008E440D" w:rsidP="00FC1092">
      <w:pPr>
        <w:pStyle w:val="BodyText"/>
        <w:spacing w:afterLines="120" w:after="288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</w:rPr>
      </w:pPr>
      <w:r w:rsidRPr="007B28C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ผู้ให้บริการตกลงจัดให้มีมาตรการรักษาความมั่นคงปลอดภัยที่เหมาะสม ดังนี้ 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[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กรุณาระบุมาตรการทั่วไปที่</w:t>
      </w:r>
      <w:r w:rsidRPr="00CC5CDA">
        <w:rPr>
          <w:rFonts w:ascii="TH SarabunIT๙" w:hAnsi="TH SarabunIT๙" w:cs="TH SarabunIT๙"/>
          <w:bCs/>
          <w:i/>
          <w:color w:val="FF0000"/>
          <w:sz w:val="32"/>
          <w:szCs w:val="32"/>
          <w:highlight w:val="yellow"/>
          <w:u w:val="single"/>
          <w:cs/>
          <w:lang w:bidi="th-TH"/>
        </w:rPr>
        <w:t xml:space="preserve"> ผู้ให้บริการ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ใช้เพื่อการปกป้องและจัดให้มีความมั่นคงปลอดภัยของข้อมูลส่วนบุคคล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]</w:t>
      </w:r>
      <w:r w:rsidRPr="00CC5CDA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</w:p>
    <w:p w14:paraId="18ABD27B" w14:textId="77777777" w:rsidR="008E440D" w:rsidRPr="007B28CD" w:rsidRDefault="008E440D" w:rsidP="008E440D">
      <w:pPr>
        <w:ind w:firstLine="360"/>
        <w:rPr>
          <w:rFonts w:ascii="TH SarabunIT๙" w:eastAsia="Times New Roman" w:hAnsi="TH SarabunIT๙" w:cs="TH SarabunIT๙"/>
          <w:i/>
          <w:iCs/>
          <w:color w:val="000000" w:themeColor="text1"/>
          <w:sz w:val="32"/>
          <w:szCs w:val="32"/>
        </w:rPr>
      </w:pPr>
      <w:r w:rsidRPr="007B28CD">
        <w:rPr>
          <w:rFonts w:ascii="TH SarabunIT๙" w:eastAsia="Times New Roman" w:hAnsi="TH SarabunIT๙" w:cs="TH SarabunIT๙"/>
          <w:i/>
          <w:iCs/>
          <w:color w:val="000000" w:themeColor="text1"/>
          <w:sz w:val="32"/>
          <w:szCs w:val="32"/>
          <w:cs/>
        </w:rPr>
        <w:t xml:space="preserve"> </w:t>
      </w:r>
    </w:p>
    <w:p w14:paraId="12B66E43" w14:textId="77777777" w:rsidR="008E440D" w:rsidRPr="007B28CD" w:rsidRDefault="008E440D" w:rsidP="008E440D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5" w:name="_Hlk69744880"/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 ง</w:t>
      </w:r>
      <w:r w:rsidRPr="007B28C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รายละเอียดผู้ให้บริการช่วง</w:t>
      </w:r>
    </w:p>
    <w:bookmarkEnd w:id="5"/>
    <w:p w14:paraId="7BB0AEF1" w14:textId="77777777" w:rsidR="008E440D" w:rsidRPr="00CC5CDA" w:rsidRDefault="008E440D" w:rsidP="008E440D">
      <w:pPr>
        <w:pStyle w:val="BodyText"/>
        <w:spacing w:after="120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  <w:rtl/>
          <w:cs/>
        </w:rPr>
      </w:pP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[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กรุณาระบุ ชื่อ ที่อยู่ ข้อมูลสำหรับการติดต่อของผู้ให้บริการช่วงที่</w:t>
      </w:r>
      <w:r w:rsidRPr="00CC5CDA">
        <w:rPr>
          <w:rFonts w:ascii="TH SarabunIT๙" w:hAnsi="TH SarabunIT๙" w:cs="TH SarabunIT๙"/>
          <w:b/>
          <w:bCs/>
          <w:iCs/>
          <w:color w:val="FF0000"/>
          <w:sz w:val="32"/>
          <w:szCs w:val="32"/>
          <w:highlight w:val="yellow"/>
          <w:u w:val="single"/>
          <w:cs/>
          <w:lang w:bidi="th-TH"/>
        </w:rPr>
        <w:t>ผู้ให้บริการ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>ว่าจ้างเพื่อการประมวลผลข้อมูลส่วนบุคคล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lang w:bidi="th-TH"/>
        </w:rPr>
        <w:t>,</w:t>
      </w:r>
      <w:r w:rsidRPr="00CC5CDA">
        <w:rPr>
          <w:rFonts w:ascii="TH SarabunIT๙" w:hAnsi="TH SarabunIT๙" w:cs="TH SarabunIT๙"/>
          <w:b/>
          <w:iCs/>
          <w:color w:val="FF0000"/>
          <w:sz w:val="32"/>
          <w:szCs w:val="32"/>
          <w:highlight w:val="yellow"/>
          <w:u w:val="single"/>
          <w:cs/>
          <w:lang w:bidi="th-TH"/>
        </w:rPr>
        <w:t xml:space="preserve"> ถ้ามี</w:t>
      </w:r>
      <w:r w:rsidRPr="00CC5CDA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highlight w:val="yellow"/>
          <w:u w:val="single"/>
          <w:cs/>
          <w:lang w:bidi="th-TH"/>
        </w:rPr>
        <w:t>]</w:t>
      </w:r>
      <w:r w:rsidRPr="00CC5CDA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</w:p>
    <w:p w14:paraId="44345301" w14:textId="77777777" w:rsidR="00434DEF" w:rsidRPr="00276995" w:rsidRDefault="00434DEF" w:rsidP="008E440D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434DEF" w:rsidRPr="00276995" w:rsidSect="00A52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85" w:right="1416" w:bottom="5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CCAD" w14:textId="77777777" w:rsidR="00B6110C" w:rsidRDefault="00B6110C" w:rsidP="006E2545">
      <w:r>
        <w:separator/>
      </w:r>
    </w:p>
    <w:p w14:paraId="69EBBE58" w14:textId="77777777" w:rsidR="00B6110C" w:rsidRDefault="00B6110C"/>
  </w:endnote>
  <w:endnote w:type="continuationSeparator" w:id="0">
    <w:p w14:paraId="4C4EDC17" w14:textId="77777777" w:rsidR="00B6110C" w:rsidRDefault="00B6110C" w:rsidP="006E2545">
      <w:r>
        <w:continuationSeparator/>
      </w:r>
    </w:p>
    <w:p w14:paraId="085E36B3" w14:textId="77777777" w:rsidR="00B6110C" w:rsidRDefault="00B61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0C53" w14:textId="77777777" w:rsidR="00283A06" w:rsidRDefault="00283A06">
    <w:pPr>
      <w:pStyle w:val="Footer"/>
    </w:pPr>
  </w:p>
  <w:p w14:paraId="3912B7AD" w14:textId="77777777" w:rsidR="00B17BB5" w:rsidRDefault="00B17B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0580" w14:textId="44152F33" w:rsidR="003558E7" w:rsidRPr="00CC1D44" w:rsidRDefault="003558E7" w:rsidP="003558E7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color w:val="808080" w:themeColor="background1" w:themeShade="80"/>
        <w:sz w:val="28"/>
        <w:szCs w:val="28"/>
      </w:rPr>
    </w:pPr>
    <w:r w:rsidRPr="00CC1D44">
      <w:rPr>
        <w:rFonts w:ascii="TH SarabunPSK" w:hAnsi="TH SarabunPSK" w:cs="TH SarabunPSK"/>
        <w:color w:val="808080" w:themeColor="background1" w:themeShade="80"/>
        <w:sz w:val="28"/>
        <w:szCs w:val="28"/>
      </w:rPr>
      <w:t>____________________________________________________________</w:t>
    </w:r>
    <w:r w:rsidR="001F27AD" w:rsidRPr="00CC1D44">
      <w:rPr>
        <w:rFonts w:ascii="TH SarabunPSK" w:hAnsi="TH SarabunPSK" w:cs="TH SarabunPSK"/>
        <w:color w:val="808080" w:themeColor="background1" w:themeShade="80"/>
        <w:sz w:val="28"/>
        <w:szCs w:val="28"/>
      </w:rPr>
      <w:t>____________________________</w:t>
    </w:r>
  </w:p>
  <w:p w14:paraId="47ECD96A" w14:textId="6D9A94CA" w:rsidR="0062633C" w:rsidRPr="00CC1D44" w:rsidRDefault="004C4929" w:rsidP="004C4929">
    <w:pPr>
      <w:pStyle w:val="BodyA"/>
      <w:spacing w:after="0"/>
      <w:ind w:right="261"/>
      <w:jc w:val="right"/>
      <w:rPr>
        <w:rFonts w:ascii="TH SarabunPSK" w:hAnsi="TH SarabunPSK" w:cs="TH SarabunPSK"/>
        <w:color w:val="808080" w:themeColor="background1" w:themeShade="80"/>
        <w:sz w:val="24"/>
        <w:szCs w:val="24"/>
      </w:rPr>
    </w:pPr>
    <w:r w:rsidRPr="00CC1D44">
      <w:rPr>
        <w:rFonts w:ascii="TH SarabunPSK" w:eastAsia="Sarabun" w:hAnsi="TH SarabunPSK" w:cs="TH SarabunPSK"/>
        <w:color w:val="808080" w:themeColor="background1" w:themeShade="80"/>
        <w:sz w:val="24"/>
        <w:szCs w:val="24"/>
        <w:cs/>
      </w:rPr>
      <w:t>ข้อตกลงการประมวลผลข้อมูลส่วนบุคคล (</w:t>
    </w:r>
    <w:r w:rsidRPr="00CC1D44">
      <w:rPr>
        <w:rFonts w:ascii="TH SarabunPSK" w:eastAsia="Sarabun" w:hAnsi="TH SarabunPSK" w:cs="TH SarabunPSK"/>
        <w:color w:val="808080" w:themeColor="background1" w:themeShade="80"/>
        <w:sz w:val="24"/>
        <w:szCs w:val="24"/>
      </w:rPr>
      <w:t>Data Processing Agreement)</w:t>
    </w:r>
    <w:r w:rsidR="0057519C" w:rsidRPr="00CC1D44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 xml:space="preserve"> สำนัก</w:t>
    </w:r>
    <w:r w:rsidR="007F2D68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>วิชาการสุขภาพจิต</w:t>
    </w:r>
    <w:r w:rsidR="0057519C" w:rsidRPr="00CC1D44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 xml:space="preserve"> กรมสุขภาพจิต</w:t>
    </w:r>
  </w:p>
  <w:p w14:paraId="645D9025" w14:textId="0418882A" w:rsidR="0062633C" w:rsidRPr="00CC1D44" w:rsidRDefault="008E440D" w:rsidP="0062633C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noProof/>
        <w:color w:val="808080" w:themeColor="background1" w:themeShade="80"/>
        <w:spacing w:val="-6"/>
        <w:szCs w:val="24"/>
      </w:rPr>
    </w:pPr>
    <w:r w:rsidRPr="00CC1D44">
      <w:rPr>
        <w:rFonts w:ascii="TH SarabunPSK" w:hAnsi="TH SarabunPSK" w:cs="TH SarabunPSK"/>
        <w:color w:val="808080" w:themeColor="background1" w:themeShade="80"/>
        <w:szCs w:val="24"/>
        <w:cs/>
      </w:rPr>
      <w:t>1</w:t>
    </w:r>
    <w:r w:rsidR="00BA5CC8" w:rsidRPr="00CC1D44">
      <w:rPr>
        <w:rFonts w:ascii="TH SarabunPSK" w:hAnsi="TH SarabunPSK" w:cs="TH SarabunPSK"/>
        <w:color w:val="808080" w:themeColor="background1" w:themeShade="80"/>
        <w:szCs w:val="24"/>
        <w:cs/>
      </w:rPr>
      <w:t xml:space="preserve"> </w:t>
    </w:r>
    <w:r w:rsidR="004C4929" w:rsidRPr="00CC1D44">
      <w:rPr>
        <w:rFonts w:ascii="TH SarabunPSK" w:hAnsi="TH SarabunPSK" w:cs="TH SarabunPSK" w:hint="cs"/>
        <w:color w:val="808080" w:themeColor="background1" w:themeShade="80"/>
        <w:szCs w:val="24"/>
        <w:cs/>
      </w:rPr>
      <w:t>พฤศจิกายน</w:t>
    </w:r>
    <w:r w:rsidR="00BA5CC8" w:rsidRPr="00CC1D44">
      <w:rPr>
        <w:rFonts w:ascii="TH SarabunPSK" w:hAnsi="TH SarabunPSK" w:cs="TH SarabunPSK"/>
        <w:color w:val="808080" w:themeColor="background1" w:themeShade="80"/>
        <w:szCs w:val="24"/>
        <w:cs/>
      </w:rPr>
      <w:t xml:space="preserve"> พ.ศ. 2565</w:t>
    </w:r>
    <w:r w:rsidR="004C4929" w:rsidRPr="00CC1D44">
      <w:rPr>
        <w:rFonts w:ascii="TH SarabunPSK" w:hAnsi="TH SarabunPSK" w:cs="TH SarabunPSK" w:hint="cs"/>
        <w:color w:val="808080" w:themeColor="background1" w:themeShade="80"/>
        <w:szCs w:val="24"/>
        <w:cs/>
      </w:rPr>
      <w:t xml:space="preserve"> หน้าที่</w:t>
    </w:r>
    <w:r w:rsidR="00BA5CC8" w:rsidRPr="00CC1D44">
      <w:rPr>
        <w:rFonts w:ascii="TH SarabunPSK" w:hAnsi="TH SarabunPSK" w:cs="TH SarabunPSK"/>
        <w:color w:val="808080" w:themeColor="background1" w:themeShade="80"/>
        <w:szCs w:val="24"/>
        <w:cs/>
      </w:rPr>
      <w:t xml:space="preserve"> </w:t>
    </w:r>
    <w:r w:rsidR="003558E7" w:rsidRPr="00CC1D44">
      <w:rPr>
        <w:rFonts w:ascii="TH SarabunPSK" w:hAnsi="TH SarabunPSK" w:cs="TH SarabunPSK"/>
        <w:color w:val="808080" w:themeColor="background1" w:themeShade="80"/>
        <w:spacing w:val="-6"/>
        <w:szCs w:val="24"/>
        <w:cs/>
      </w:rPr>
      <w:t xml:space="preserve"> </w:t>
    </w:r>
    <w:r w:rsidR="00B65A56" w:rsidRPr="00CC1D44">
      <w:rPr>
        <w:rFonts w:ascii="TH SarabunPSK" w:hAnsi="TH SarabunPSK" w:cs="TH SarabunPSK"/>
        <w:color w:val="808080" w:themeColor="background1" w:themeShade="80"/>
        <w:spacing w:val="-6"/>
        <w:szCs w:val="24"/>
      </w:rPr>
      <w:fldChar w:fldCharType="begin"/>
    </w:r>
    <w:r w:rsidR="003558E7" w:rsidRPr="00CC1D44">
      <w:rPr>
        <w:rFonts w:ascii="TH SarabunPSK" w:hAnsi="TH SarabunPSK" w:cs="TH SarabunPSK"/>
        <w:color w:val="808080" w:themeColor="background1" w:themeShade="80"/>
        <w:spacing w:val="-6"/>
        <w:szCs w:val="24"/>
      </w:rPr>
      <w:instrText xml:space="preserve"> PAGE   \* MERGEFORMAT </w:instrText>
    </w:r>
    <w:r w:rsidR="00B65A56" w:rsidRPr="00CC1D44">
      <w:rPr>
        <w:rFonts w:ascii="TH SarabunPSK" w:hAnsi="TH SarabunPSK" w:cs="TH SarabunPSK"/>
        <w:color w:val="808080" w:themeColor="background1" w:themeShade="80"/>
        <w:spacing w:val="-6"/>
        <w:szCs w:val="24"/>
      </w:rPr>
      <w:fldChar w:fldCharType="separate"/>
    </w:r>
    <w:r w:rsidR="00C63560" w:rsidRPr="00CC1D44">
      <w:rPr>
        <w:rFonts w:ascii="TH SarabunPSK" w:hAnsi="TH SarabunPSK" w:cs="TH SarabunPSK"/>
        <w:noProof/>
        <w:color w:val="808080" w:themeColor="background1" w:themeShade="80"/>
        <w:spacing w:val="-6"/>
        <w:szCs w:val="24"/>
      </w:rPr>
      <w:t>1</w:t>
    </w:r>
    <w:r w:rsidR="00B65A56" w:rsidRPr="00CC1D44">
      <w:rPr>
        <w:rFonts w:ascii="TH SarabunPSK" w:hAnsi="TH SarabunPSK" w:cs="TH SarabunPSK"/>
        <w:color w:val="808080" w:themeColor="background1" w:themeShade="80"/>
        <w:spacing w:val="-6"/>
        <w:szCs w:val="24"/>
      </w:rPr>
      <w:fldChar w:fldCharType="end"/>
    </w:r>
    <w:r w:rsidR="003558E7" w:rsidRPr="00CC1D44">
      <w:rPr>
        <w:rFonts w:ascii="TH SarabunPSK" w:hAnsi="TH SarabunPSK" w:cs="TH SarabunPSK"/>
        <w:color w:val="808080" w:themeColor="background1" w:themeShade="80"/>
        <w:spacing w:val="-6"/>
        <w:szCs w:val="24"/>
      </w:rPr>
      <w:t xml:space="preserve"> | </w:t>
    </w:r>
    <w:r w:rsidRPr="00CC1D44">
      <w:rPr>
        <w:rFonts w:ascii="TH SarabunPSK" w:hAnsi="TH SarabunPSK" w:cs="TH SarabunPSK"/>
        <w:color w:val="808080" w:themeColor="background1" w:themeShade="80"/>
        <w:szCs w:val="24"/>
      </w:rPr>
      <w:fldChar w:fldCharType="begin"/>
    </w:r>
    <w:r w:rsidRPr="00CC1D44">
      <w:rPr>
        <w:rFonts w:ascii="TH SarabunPSK" w:hAnsi="TH SarabunPSK" w:cs="TH SarabunPSK"/>
        <w:color w:val="808080" w:themeColor="background1" w:themeShade="80"/>
        <w:szCs w:val="24"/>
      </w:rPr>
      <w:instrText xml:space="preserve"> NUMPAGES  \* Arabic  \* MERGEFORMAT </w:instrText>
    </w:r>
    <w:r w:rsidRPr="00CC1D44">
      <w:rPr>
        <w:rFonts w:ascii="TH SarabunPSK" w:hAnsi="TH SarabunPSK" w:cs="TH SarabunPSK"/>
        <w:color w:val="808080" w:themeColor="background1" w:themeShade="80"/>
        <w:szCs w:val="24"/>
      </w:rPr>
      <w:fldChar w:fldCharType="separate"/>
    </w:r>
    <w:r w:rsidR="00C63560" w:rsidRPr="00CC1D44">
      <w:rPr>
        <w:rFonts w:ascii="TH SarabunPSK" w:hAnsi="TH SarabunPSK" w:cs="TH SarabunPSK"/>
        <w:noProof/>
        <w:color w:val="808080" w:themeColor="background1" w:themeShade="80"/>
        <w:spacing w:val="-6"/>
        <w:szCs w:val="24"/>
      </w:rPr>
      <w:t>11</w:t>
    </w:r>
    <w:r w:rsidRPr="00CC1D44">
      <w:rPr>
        <w:rFonts w:ascii="TH SarabunPSK" w:hAnsi="TH SarabunPSK" w:cs="TH SarabunPSK"/>
        <w:noProof/>
        <w:color w:val="808080" w:themeColor="background1" w:themeShade="80"/>
        <w:spacing w:val="-6"/>
        <w:szCs w:val="24"/>
      </w:rPr>
      <w:fldChar w:fldCharType="end"/>
    </w:r>
  </w:p>
  <w:p w14:paraId="746FD712" w14:textId="6833453E" w:rsidR="003558E7" w:rsidRPr="00CC1D44" w:rsidRDefault="00A529E8" w:rsidP="004C4929">
    <w:pPr>
      <w:tabs>
        <w:tab w:val="center" w:pos="4550"/>
        <w:tab w:val="left" w:pos="5818"/>
      </w:tabs>
      <w:ind w:right="261"/>
      <w:jc w:val="right"/>
      <w:rPr>
        <w:rFonts w:ascii="TH SarabunPSK" w:hAnsi="TH SarabunPSK" w:cs="TH SarabunPSK"/>
        <w:noProof/>
        <w:color w:val="808080" w:themeColor="background1" w:themeShade="80"/>
        <w:spacing w:val="-6"/>
        <w:szCs w:val="24"/>
      </w:rPr>
    </w:pPr>
    <w:r w:rsidRPr="00CC1D44">
      <w:rPr>
        <w:rFonts w:ascii="TH SarabunPSK" w:hAnsi="TH SarabunPSK" w:cs="TH SarabunPSK"/>
        <w:noProof/>
        <w:color w:val="808080" w:themeColor="background1" w:themeShade="80"/>
        <w:spacing w:val="-6"/>
        <w:szCs w:val="24"/>
        <w:cs/>
      </w:rPr>
      <w:tab/>
      <w:t xml:space="preserve">        </w:t>
    </w:r>
    <w:r w:rsidR="0062633C" w:rsidRPr="00CC1D44">
      <w:rPr>
        <w:rFonts w:ascii="TH SarabunPSK" w:hAnsi="TH SarabunPSK" w:cs="TH SarabunPSK"/>
        <w:noProof/>
        <w:color w:val="808080" w:themeColor="background1" w:themeShade="80"/>
        <w:spacing w:val="-6"/>
        <w:szCs w:val="24"/>
        <w:cs/>
      </w:rPr>
      <w:t xml:space="preserve"> </w:t>
    </w:r>
    <w:r w:rsidR="004C4929" w:rsidRPr="00CC1D44">
      <w:rPr>
        <w:rFonts w:ascii="TH SarabunPSK" w:eastAsia="Sarabun" w:hAnsi="TH SarabunPSK" w:cs="TH SarabunPSK"/>
        <w:color w:val="808080" w:themeColor="background1" w:themeShade="80"/>
        <w:szCs w:val="24"/>
      </w:rPr>
      <w:t>v.20221101-</w:t>
    </w:r>
    <w:r w:rsidR="004C4929" w:rsidRPr="00CC1D44">
      <w:rPr>
        <w:rFonts w:ascii="TH SarabunPSK" w:eastAsia="Sarabun" w:hAnsi="TH SarabunPSK" w:cs="TH SarabunPSK"/>
        <w:color w:val="808080" w:themeColor="background1" w:themeShade="80"/>
        <w:szCs w:val="24"/>
        <w:cs/>
      </w:rPr>
      <w:t>6</w:t>
    </w:r>
    <w:r w:rsidR="004C4929" w:rsidRPr="00CC1D44">
      <w:rPr>
        <w:rFonts w:ascii="TH SarabunPSK" w:eastAsia="Sarabun" w:hAnsi="TH SarabunPSK" w:cs="TH SarabunPSK"/>
        <w:color w:val="808080" w:themeColor="background1" w:themeShade="80"/>
        <w:szCs w:val="24"/>
      </w:rPr>
      <w:t>.1</w:t>
    </w:r>
  </w:p>
  <w:p w14:paraId="019AC282" w14:textId="77777777" w:rsidR="00B17BB5" w:rsidRPr="00CC1D44" w:rsidRDefault="00B17BB5" w:rsidP="0062633C">
    <w:pPr>
      <w:jc w:val="thaiDistribute"/>
      <w:rPr>
        <w:color w:val="808080" w:themeColor="background1" w:themeShade="8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5049" w14:textId="77777777" w:rsidR="00B6110C" w:rsidRDefault="00B6110C" w:rsidP="006E2545">
      <w:r>
        <w:separator/>
      </w:r>
    </w:p>
    <w:p w14:paraId="253DCC59" w14:textId="77777777" w:rsidR="00B6110C" w:rsidRDefault="00B6110C"/>
  </w:footnote>
  <w:footnote w:type="continuationSeparator" w:id="0">
    <w:p w14:paraId="66CF918D" w14:textId="77777777" w:rsidR="00B6110C" w:rsidRDefault="00B6110C" w:rsidP="006E2545">
      <w:r>
        <w:continuationSeparator/>
      </w:r>
    </w:p>
    <w:p w14:paraId="440FC97B" w14:textId="77777777" w:rsidR="00B6110C" w:rsidRDefault="00B61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18DC" w14:textId="056D3144" w:rsidR="00283A06" w:rsidRDefault="00000000">
    <w:pPr>
      <w:pStyle w:val="Header"/>
    </w:pPr>
    <w:r>
      <w:rPr>
        <w:noProof/>
      </w:rPr>
      <w:pict w14:anchorId="4907A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902532" o:spid="_x0000_s1026" type="#_x0000_t75" style="position:absolute;margin-left:0;margin-top:0;width:452.35pt;height:471.4pt;z-index:-251657216;mso-position-horizontal:center;mso-position-horizontal-relative:margin;mso-position-vertical:center;mso-position-vertical-relative:margin" o:allowincell="f">
          <v:imagedata r:id="rId1" o:title="LOGO-DMH-a-02-Watermark" gain="19661f" blacklevel="22938f"/>
          <w10:wrap anchorx="margin" anchory="margin"/>
        </v:shape>
      </w:pict>
    </w:r>
  </w:p>
  <w:p w14:paraId="4F58563F" w14:textId="77777777" w:rsidR="00B17BB5" w:rsidRDefault="00B17B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4E2F" w14:textId="4592957D" w:rsidR="00283A06" w:rsidRDefault="00000000">
    <w:pPr>
      <w:pStyle w:val="Header"/>
    </w:pPr>
    <w:r>
      <w:rPr>
        <w:noProof/>
      </w:rPr>
      <w:pict w14:anchorId="237DB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902533" o:spid="_x0000_s1027" type="#_x0000_t75" style="position:absolute;margin-left:0;margin-top:0;width:452.35pt;height:471.4pt;z-index:-251656192;mso-position-horizontal:center;mso-position-horizontal-relative:margin;mso-position-vertical:center;mso-position-vertical-relative:margin" o:allowincell="f">
          <v:imagedata r:id="rId1" o:title="LOGO-DMH-a-02-Watermark" gain="19661f" blacklevel="22938f"/>
          <w10:wrap anchorx="margin" anchory="margin"/>
        </v:shape>
      </w:pict>
    </w:r>
  </w:p>
  <w:p w14:paraId="22D150F2" w14:textId="77777777" w:rsidR="00B17BB5" w:rsidRDefault="00B17B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4810" w14:textId="3330B342" w:rsidR="00BE4539" w:rsidRDefault="00000000">
    <w:pPr>
      <w:pStyle w:val="Header"/>
    </w:pPr>
    <w:r>
      <w:rPr>
        <w:noProof/>
      </w:rPr>
      <w:pict w14:anchorId="6E59C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0902531" o:spid="_x0000_s1025" type="#_x0000_t75" style="position:absolute;margin-left:0;margin-top:0;width:452.35pt;height:471.4pt;z-index:-251658240;mso-position-horizontal:center;mso-position-horizontal-relative:margin;mso-position-vertical:center;mso-position-vertical-relative:margin" o:allowincell="f">
          <v:imagedata r:id="rId1" o:title="LOGO-DMH-a-02-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31231"/>
    <w:multiLevelType w:val="multilevel"/>
    <w:tmpl w:val="46E67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803AF"/>
    <w:multiLevelType w:val="hybridMultilevel"/>
    <w:tmpl w:val="FCD2C7AC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F24615"/>
    <w:multiLevelType w:val="hybridMultilevel"/>
    <w:tmpl w:val="98D80E2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831"/>
    <w:multiLevelType w:val="multilevel"/>
    <w:tmpl w:val="F598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50A9B"/>
    <w:multiLevelType w:val="hybridMultilevel"/>
    <w:tmpl w:val="2714B78E"/>
    <w:lvl w:ilvl="0" w:tplc="D9A070E2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5F779C"/>
    <w:multiLevelType w:val="multilevel"/>
    <w:tmpl w:val="EC6EF78E"/>
    <w:lvl w:ilvl="0">
      <w:start w:val="1"/>
      <w:numFmt w:val="thaiNumbers"/>
      <w:lvlText w:val="ข้อ %1."/>
      <w:lvlJc w:val="left"/>
      <w:pPr>
        <w:ind w:left="1211" w:hanging="360"/>
      </w:pPr>
      <w:rPr>
        <w:rFonts w:ascii="TH SarabunPSK" w:hAnsi="TH SarabunPSK" w:cs="TH SarabunPSK" w:hint="default"/>
        <w:b/>
        <w:bCs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643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2075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6" w15:restartNumberingAfterBreak="0">
    <w:nsid w:val="40000B6E"/>
    <w:multiLevelType w:val="hybridMultilevel"/>
    <w:tmpl w:val="5678AF70"/>
    <w:lvl w:ilvl="0" w:tplc="D9A070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D73A4F"/>
    <w:multiLevelType w:val="hybridMultilevel"/>
    <w:tmpl w:val="F4F0257C"/>
    <w:lvl w:ilvl="0" w:tplc="D9A070E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92327"/>
    <w:multiLevelType w:val="multilevel"/>
    <w:tmpl w:val="A094C26E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(%1.%2.)"/>
      <w:lvlJc w:val="left"/>
      <w:pPr>
        <w:ind w:left="1242" w:hanging="432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9" w15:restartNumberingAfterBreak="0">
    <w:nsid w:val="47E9739B"/>
    <w:multiLevelType w:val="hybridMultilevel"/>
    <w:tmpl w:val="B3BCCF60"/>
    <w:lvl w:ilvl="0" w:tplc="FFE48C08">
      <w:start w:val="1"/>
      <w:numFmt w:val="bullet"/>
      <w:lvlText w:val="•"/>
      <w:lvlJc w:val="left"/>
      <w:pPr>
        <w:ind w:left="144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4E8A394F"/>
    <w:multiLevelType w:val="hybridMultilevel"/>
    <w:tmpl w:val="F8DA54C2"/>
    <w:lvl w:ilvl="0" w:tplc="4D006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B1740C"/>
    <w:multiLevelType w:val="hybridMultilevel"/>
    <w:tmpl w:val="9B385E8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24BB6"/>
    <w:multiLevelType w:val="multilevel"/>
    <w:tmpl w:val="C03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  <w:lang w:bidi="th-TH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727EF6"/>
    <w:multiLevelType w:val="multilevel"/>
    <w:tmpl w:val="1DB61340"/>
    <w:lvl w:ilvl="0">
      <w:start w:val="1"/>
      <w:numFmt w:val="thaiNumbers"/>
      <w:lvlText w:val="ข้อ %1."/>
      <w:lvlJc w:val="left"/>
      <w:pPr>
        <w:ind w:left="810" w:hanging="360"/>
      </w:pPr>
      <w:rPr>
        <w:rFonts w:ascii="TH SarabunIT๙" w:hAnsi="TH SarabunIT๙" w:cs="TH SarabunIT๙" w:hint="default"/>
        <w:b w:val="0"/>
        <w:bCs w:val="0"/>
        <w:i w:val="0"/>
        <w:iCs w:val="0"/>
        <w:strike w:val="0"/>
        <w:sz w:val="32"/>
        <w:szCs w:val="32"/>
      </w:rPr>
    </w:lvl>
    <w:lvl w:ilvl="1">
      <w:start w:val="1"/>
      <w:numFmt w:val="thaiNumbers"/>
      <w:lvlText w:val="%1.%2"/>
      <w:lvlJc w:val="left"/>
      <w:pPr>
        <w:ind w:left="1242" w:hanging="432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>
      <w:start w:val="1"/>
      <w:numFmt w:val="thaiNumbers"/>
      <w:lvlText w:val="(%1.%2.%3)"/>
      <w:lvlJc w:val="left"/>
      <w:pPr>
        <w:ind w:left="1674" w:hanging="504"/>
      </w:pPr>
      <w:rPr>
        <w:rFonts w:ascii="TH SarabunIT๙" w:hAnsi="TH SarabunIT๙" w:cs="TH SarabunIT๙" w:hint="default"/>
        <w:b w:val="0"/>
        <w:bCs w:val="0"/>
        <w:i w:val="0"/>
        <w:iCs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</w:rPr>
    </w:lvl>
  </w:abstractNum>
  <w:abstractNum w:abstractNumId="14" w15:restartNumberingAfterBreak="0">
    <w:nsid w:val="675919F2"/>
    <w:multiLevelType w:val="multilevel"/>
    <w:tmpl w:val="F9BC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CE2EB7"/>
    <w:multiLevelType w:val="hybridMultilevel"/>
    <w:tmpl w:val="A2308378"/>
    <w:lvl w:ilvl="0" w:tplc="D9A070E2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731F3B99"/>
    <w:multiLevelType w:val="hybridMultilevel"/>
    <w:tmpl w:val="488CA822"/>
    <w:lvl w:ilvl="0" w:tplc="D9A070E2">
      <w:start w:val="1"/>
      <w:numFmt w:val="thaiNumbers"/>
      <w:lvlText w:val="%1.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num w:numId="1" w16cid:durableId="662974596">
    <w:abstractNumId w:val="10"/>
  </w:num>
  <w:num w:numId="2" w16cid:durableId="1332180911">
    <w:abstractNumId w:val="3"/>
  </w:num>
  <w:num w:numId="3" w16cid:durableId="1330518930">
    <w:abstractNumId w:val="7"/>
  </w:num>
  <w:num w:numId="4" w16cid:durableId="197864756">
    <w:abstractNumId w:val="0"/>
  </w:num>
  <w:num w:numId="5" w16cid:durableId="1667593257">
    <w:abstractNumId w:val="8"/>
  </w:num>
  <w:num w:numId="6" w16cid:durableId="488442481">
    <w:abstractNumId w:val="4"/>
  </w:num>
  <w:num w:numId="7" w16cid:durableId="886647751">
    <w:abstractNumId w:val="6"/>
  </w:num>
  <w:num w:numId="8" w16cid:durableId="384568657">
    <w:abstractNumId w:val="1"/>
  </w:num>
  <w:num w:numId="9" w16cid:durableId="1108429682">
    <w:abstractNumId w:val="15"/>
  </w:num>
  <w:num w:numId="10" w16cid:durableId="183828491">
    <w:abstractNumId w:val="9"/>
  </w:num>
  <w:num w:numId="11" w16cid:durableId="766509103">
    <w:abstractNumId w:val="14"/>
  </w:num>
  <w:num w:numId="12" w16cid:durableId="302200348">
    <w:abstractNumId w:val="5"/>
  </w:num>
  <w:num w:numId="13" w16cid:durableId="1493252668">
    <w:abstractNumId w:val="13"/>
  </w:num>
  <w:num w:numId="14" w16cid:durableId="866219687">
    <w:abstractNumId w:val="12"/>
  </w:num>
  <w:num w:numId="15" w16cid:durableId="895623804">
    <w:abstractNumId w:val="11"/>
  </w:num>
  <w:num w:numId="16" w16cid:durableId="468018700">
    <w:abstractNumId w:val="2"/>
  </w:num>
  <w:num w:numId="17" w16cid:durableId="1863010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395"/>
    <w:rsid w:val="000004E8"/>
    <w:rsid w:val="00013D6E"/>
    <w:rsid w:val="00016C25"/>
    <w:rsid w:val="00025016"/>
    <w:rsid w:val="0003301C"/>
    <w:rsid w:val="00033E48"/>
    <w:rsid w:val="0003672C"/>
    <w:rsid w:val="00042F79"/>
    <w:rsid w:val="000511FA"/>
    <w:rsid w:val="0005527D"/>
    <w:rsid w:val="0005549A"/>
    <w:rsid w:val="000660C6"/>
    <w:rsid w:val="00071073"/>
    <w:rsid w:val="0008510C"/>
    <w:rsid w:val="000851DF"/>
    <w:rsid w:val="00092570"/>
    <w:rsid w:val="000A0EBA"/>
    <w:rsid w:val="000A30A1"/>
    <w:rsid w:val="000A3730"/>
    <w:rsid w:val="000A4E53"/>
    <w:rsid w:val="000A6E9C"/>
    <w:rsid w:val="000A79A9"/>
    <w:rsid w:val="000B60FF"/>
    <w:rsid w:val="000C78DC"/>
    <w:rsid w:val="000D088E"/>
    <w:rsid w:val="000E731B"/>
    <w:rsid w:val="000F587C"/>
    <w:rsid w:val="001035E7"/>
    <w:rsid w:val="00105EF9"/>
    <w:rsid w:val="001066E3"/>
    <w:rsid w:val="0011541F"/>
    <w:rsid w:val="00123A4F"/>
    <w:rsid w:val="0012421A"/>
    <w:rsid w:val="00124519"/>
    <w:rsid w:val="00132DBE"/>
    <w:rsid w:val="00133CDD"/>
    <w:rsid w:val="00133F6E"/>
    <w:rsid w:val="00135EA6"/>
    <w:rsid w:val="00144ED0"/>
    <w:rsid w:val="00155BD9"/>
    <w:rsid w:val="00156BFE"/>
    <w:rsid w:val="00156D29"/>
    <w:rsid w:val="0016050F"/>
    <w:rsid w:val="00171706"/>
    <w:rsid w:val="00176F9D"/>
    <w:rsid w:val="001A0391"/>
    <w:rsid w:val="001D1CF1"/>
    <w:rsid w:val="001D42B5"/>
    <w:rsid w:val="001D53D0"/>
    <w:rsid w:val="001E2C40"/>
    <w:rsid w:val="001E5435"/>
    <w:rsid w:val="001E770B"/>
    <w:rsid w:val="001F22D5"/>
    <w:rsid w:val="001F27AD"/>
    <w:rsid w:val="001F58FE"/>
    <w:rsid w:val="00203F3E"/>
    <w:rsid w:val="00206CDD"/>
    <w:rsid w:val="00206EE5"/>
    <w:rsid w:val="00211DA1"/>
    <w:rsid w:val="0021773C"/>
    <w:rsid w:val="00220D50"/>
    <w:rsid w:val="00233DBA"/>
    <w:rsid w:val="00236288"/>
    <w:rsid w:val="002443D6"/>
    <w:rsid w:val="0024566B"/>
    <w:rsid w:val="00245949"/>
    <w:rsid w:val="00261AC0"/>
    <w:rsid w:val="00266787"/>
    <w:rsid w:val="00275393"/>
    <w:rsid w:val="00276995"/>
    <w:rsid w:val="00280110"/>
    <w:rsid w:val="00283A06"/>
    <w:rsid w:val="002A7674"/>
    <w:rsid w:val="002B4F7C"/>
    <w:rsid w:val="002B72C8"/>
    <w:rsid w:val="002C5D23"/>
    <w:rsid w:val="002D19FD"/>
    <w:rsid w:val="002F2639"/>
    <w:rsid w:val="002F28A0"/>
    <w:rsid w:val="0030398A"/>
    <w:rsid w:val="00306825"/>
    <w:rsid w:val="0031103C"/>
    <w:rsid w:val="00330404"/>
    <w:rsid w:val="003436C6"/>
    <w:rsid w:val="003558E7"/>
    <w:rsid w:val="00355B24"/>
    <w:rsid w:val="00360540"/>
    <w:rsid w:val="003641B9"/>
    <w:rsid w:val="00365443"/>
    <w:rsid w:val="00365B71"/>
    <w:rsid w:val="003A0EA6"/>
    <w:rsid w:val="003A3554"/>
    <w:rsid w:val="003B5F03"/>
    <w:rsid w:val="003C0C4F"/>
    <w:rsid w:val="003C7A1F"/>
    <w:rsid w:val="003E2995"/>
    <w:rsid w:val="003E3730"/>
    <w:rsid w:val="003E4484"/>
    <w:rsid w:val="003F2F32"/>
    <w:rsid w:val="003F5D14"/>
    <w:rsid w:val="003F61B8"/>
    <w:rsid w:val="003F674B"/>
    <w:rsid w:val="0040200C"/>
    <w:rsid w:val="004127D9"/>
    <w:rsid w:val="00413391"/>
    <w:rsid w:val="0041654C"/>
    <w:rsid w:val="00420487"/>
    <w:rsid w:val="00426905"/>
    <w:rsid w:val="00434DEF"/>
    <w:rsid w:val="00443B0A"/>
    <w:rsid w:val="004460B0"/>
    <w:rsid w:val="00462045"/>
    <w:rsid w:val="00467A61"/>
    <w:rsid w:val="004760AF"/>
    <w:rsid w:val="0047724E"/>
    <w:rsid w:val="004857F7"/>
    <w:rsid w:val="0049040B"/>
    <w:rsid w:val="00493D6D"/>
    <w:rsid w:val="00496118"/>
    <w:rsid w:val="00496428"/>
    <w:rsid w:val="004A6D3A"/>
    <w:rsid w:val="004C4929"/>
    <w:rsid w:val="004D2DBB"/>
    <w:rsid w:val="004D6EC9"/>
    <w:rsid w:val="004E232D"/>
    <w:rsid w:val="004E6DE7"/>
    <w:rsid w:val="004F1F35"/>
    <w:rsid w:val="004F5F62"/>
    <w:rsid w:val="004F7E41"/>
    <w:rsid w:val="005003DD"/>
    <w:rsid w:val="00500E1F"/>
    <w:rsid w:val="00503A2F"/>
    <w:rsid w:val="005079EC"/>
    <w:rsid w:val="00522992"/>
    <w:rsid w:val="005331E1"/>
    <w:rsid w:val="0053776A"/>
    <w:rsid w:val="00562BDD"/>
    <w:rsid w:val="00565E5E"/>
    <w:rsid w:val="0056685A"/>
    <w:rsid w:val="00566F17"/>
    <w:rsid w:val="00574006"/>
    <w:rsid w:val="0057519C"/>
    <w:rsid w:val="005831A5"/>
    <w:rsid w:val="005843BA"/>
    <w:rsid w:val="0058720F"/>
    <w:rsid w:val="00590427"/>
    <w:rsid w:val="00592FA4"/>
    <w:rsid w:val="0059504A"/>
    <w:rsid w:val="00597D51"/>
    <w:rsid w:val="005B0403"/>
    <w:rsid w:val="005B2DFA"/>
    <w:rsid w:val="005C13FB"/>
    <w:rsid w:val="005C692D"/>
    <w:rsid w:val="005D00C5"/>
    <w:rsid w:val="005D1246"/>
    <w:rsid w:val="005E3501"/>
    <w:rsid w:val="005E41E0"/>
    <w:rsid w:val="005F3376"/>
    <w:rsid w:val="005F4303"/>
    <w:rsid w:val="005F6069"/>
    <w:rsid w:val="00604C0D"/>
    <w:rsid w:val="00605475"/>
    <w:rsid w:val="006064D1"/>
    <w:rsid w:val="00614155"/>
    <w:rsid w:val="00625215"/>
    <w:rsid w:val="00625AB4"/>
    <w:rsid w:val="0062633C"/>
    <w:rsid w:val="00626BAD"/>
    <w:rsid w:val="00631480"/>
    <w:rsid w:val="006340D7"/>
    <w:rsid w:val="006408D4"/>
    <w:rsid w:val="006500BA"/>
    <w:rsid w:val="0065078E"/>
    <w:rsid w:val="006533E7"/>
    <w:rsid w:val="00653DBA"/>
    <w:rsid w:val="0066223C"/>
    <w:rsid w:val="006659FC"/>
    <w:rsid w:val="00666906"/>
    <w:rsid w:val="00672EED"/>
    <w:rsid w:val="006747D8"/>
    <w:rsid w:val="00676507"/>
    <w:rsid w:val="006841E6"/>
    <w:rsid w:val="00693ED2"/>
    <w:rsid w:val="006942AD"/>
    <w:rsid w:val="00694D95"/>
    <w:rsid w:val="006A3896"/>
    <w:rsid w:val="006B26D3"/>
    <w:rsid w:val="006B7B23"/>
    <w:rsid w:val="006C1395"/>
    <w:rsid w:val="006C4A43"/>
    <w:rsid w:val="006C5AFD"/>
    <w:rsid w:val="006D6FBB"/>
    <w:rsid w:val="006D70B6"/>
    <w:rsid w:val="006E0523"/>
    <w:rsid w:val="006E1B22"/>
    <w:rsid w:val="006E2545"/>
    <w:rsid w:val="006E49F8"/>
    <w:rsid w:val="006F03BC"/>
    <w:rsid w:val="006F6510"/>
    <w:rsid w:val="006F680D"/>
    <w:rsid w:val="007002D8"/>
    <w:rsid w:val="007026C9"/>
    <w:rsid w:val="00705CFB"/>
    <w:rsid w:val="00743FF3"/>
    <w:rsid w:val="00764A14"/>
    <w:rsid w:val="007658EE"/>
    <w:rsid w:val="00775612"/>
    <w:rsid w:val="00777FEA"/>
    <w:rsid w:val="007924FC"/>
    <w:rsid w:val="007C6DC0"/>
    <w:rsid w:val="007D011E"/>
    <w:rsid w:val="007D6DA8"/>
    <w:rsid w:val="007E14EC"/>
    <w:rsid w:val="007F03A9"/>
    <w:rsid w:val="007F2D68"/>
    <w:rsid w:val="008005AB"/>
    <w:rsid w:val="00802790"/>
    <w:rsid w:val="008061FB"/>
    <w:rsid w:val="00811034"/>
    <w:rsid w:val="00814355"/>
    <w:rsid w:val="008160BC"/>
    <w:rsid w:val="0081639D"/>
    <w:rsid w:val="008217DD"/>
    <w:rsid w:val="008221D9"/>
    <w:rsid w:val="00823375"/>
    <w:rsid w:val="00831610"/>
    <w:rsid w:val="008346C5"/>
    <w:rsid w:val="008357E6"/>
    <w:rsid w:val="00835885"/>
    <w:rsid w:val="008358A4"/>
    <w:rsid w:val="00840289"/>
    <w:rsid w:val="00842F3E"/>
    <w:rsid w:val="0085602B"/>
    <w:rsid w:val="00863988"/>
    <w:rsid w:val="00866725"/>
    <w:rsid w:val="00873B4E"/>
    <w:rsid w:val="008761B1"/>
    <w:rsid w:val="00882203"/>
    <w:rsid w:val="008841F9"/>
    <w:rsid w:val="00895616"/>
    <w:rsid w:val="008975A5"/>
    <w:rsid w:val="008A2D84"/>
    <w:rsid w:val="008A6AB3"/>
    <w:rsid w:val="008B7FD5"/>
    <w:rsid w:val="008C1949"/>
    <w:rsid w:val="008C3C0D"/>
    <w:rsid w:val="008E0154"/>
    <w:rsid w:val="008E11C2"/>
    <w:rsid w:val="008E440D"/>
    <w:rsid w:val="008F7302"/>
    <w:rsid w:val="00903D6A"/>
    <w:rsid w:val="0091329A"/>
    <w:rsid w:val="00917032"/>
    <w:rsid w:val="00924492"/>
    <w:rsid w:val="00926C77"/>
    <w:rsid w:val="00931016"/>
    <w:rsid w:val="0094073F"/>
    <w:rsid w:val="009435A5"/>
    <w:rsid w:val="009438A5"/>
    <w:rsid w:val="00955468"/>
    <w:rsid w:val="00957650"/>
    <w:rsid w:val="00966389"/>
    <w:rsid w:val="00977D15"/>
    <w:rsid w:val="009861BF"/>
    <w:rsid w:val="0099602A"/>
    <w:rsid w:val="009A0074"/>
    <w:rsid w:val="009A3CD8"/>
    <w:rsid w:val="009A4243"/>
    <w:rsid w:val="009C33DA"/>
    <w:rsid w:val="009C4B2B"/>
    <w:rsid w:val="009D1D83"/>
    <w:rsid w:val="009D37E7"/>
    <w:rsid w:val="009D4750"/>
    <w:rsid w:val="009D7721"/>
    <w:rsid w:val="009E1B26"/>
    <w:rsid w:val="009F3812"/>
    <w:rsid w:val="00A17829"/>
    <w:rsid w:val="00A42291"/>
    <w:rsid w:val="00A47F1A"/>
    <w:rsid w:val="00A5037C"/>
    <w:rsid w:val="00A529E8"/>
    <w:rsid w:val="00A54ECF"/>
    <w:rsid w:val="00A55550"/>
    <w:rsid w:val="00A572EB"/>
    <w:rsid w:val="00A62820"/>
    <w:rsid w:val="00A63E88"/>
    <w:rsid w:val="00A8441C"/>
    <w:rsid w:val="00A85BE9"/>
    <w:rsid w:val="00A96739"/>
    <w:rsid w:val="00A97AC0"/>
    <w:rsid w:val="00AA1F23"/>
    <w:rsid w:val="00AA1F6F"/>
    <w:rsid w:val="00AB07B2"/>
    <w:rsid w:val="00AC1912"/>
    <w:rsid w:val="00AC3387"/>
    <w:rsid w:val="00AE0D7B"/>
    <w:rsid w:val="00AE1BD6"/>
    <w:rsid w:val="00AE2D3B"/>
    <w:rsid w:val="00AE3FDA"/>
    <w:rsid w:val="00B127C9"/>
    <w:rsid w:val="00B17BB5"/>
    <w:rsid w:val="00B232E0"/>
    <w:rsid w:val="00B27810"/>
    <w:rsid w:val="00B36161"/>
    <w:rsid w:val="00B456E2"/>
    <w:rsid w:val="00B46454"/>
    <w:rsid w:val="00B535D9"/>
    <w:rsid w:val="00B56AE3"/>
    <w:rsid w:val="00B6110C"/>
    <w:rsid w:val="00B65361"/>
    <w:rsid w:val="00B65A56"/>
    <w:rsid w:val="00B662BA"/>
    <w:rsid w:val="00B800FC"/>
    <w:rsid w:val="00B85D0D"/>
    <w:rsid w:val="00B86D4B"/>
    <w:rsid w:val="00B92FA7"/>
    <w:rsid w:val="00B94CEB"/>
    <w:rsid w:val="00B94FC7"/>
    <w:rsid w:val="00BA5CC8"/>
    <w:rsid w:val="00BA6060"/>
    <w:rsid w:val="00BB10F3"/>
    <w:rsid w:val="00BB4011"/>
    <w:rsid w:val="00BB4443"/>
    <w:rsid w:val="00BB4E32"/>
    <w:rsid w:val="00BC3113"/>
    <w:rsid w:val="00BD0224"/>
    <w:rsid w:val="00BD156C"/>
    <w:rsid w:val="00BD2A46"/>
    <w:rsid w:val="00BD5BC2"/>
    <w:rsid w:val="00BE4539"/>
    <w:rsid w:val="00BE64F9"/>
    <w:rsid w:val="00BE7F3C"/>
    <w:rsid w:val="00BF3AFC"/>
    <w:rsid w:val="00BF4F38"/>
    <w:rsid w:val="00BF6105"/>
    <w:rsid w:val="00BF751A"/>
    <w:rsid w:val="00BF7877"/>
    <w:rsid w:val="00BF7AF5"/>
    <w:rsid w:val="00C01ADA"/>
    <w:rsid w:val="00C11BA6"/>
    <w:rsid w:val="00C21B82"/>
    <w:rsid w:val="00C37BE5"/>
    <w:rsid w:val="00C42972"/>
    <w:rsid w:val="00C450BD"/>
    <w:rsid w:val="00C45231"/>
    <w:rsid w:val="00C63560"/>
    <w:rsid w:val="00C63C62"/>
    <w:rsid w:val="00C642C7"/>
    <w:rsid w:val="00C6559B"/>
    <w:rsid w:val="00C677A2"/>
    <w:rsid w:val="00C84A96"/>
    <w:rsid w:val="00C87FDF"/>
    <w:rsid w:val="00CC1D44"/>
    <w:rsid w:val="00CD31B7"/>
    <w:rsid w:val="00CD78E5"/>
    <w:rsid w:val="00CE021B"/>
    <w:rsid w:val="00CE200E"/>
    <w:rsid w:val="00CF379F"/>
    <w:rsid w:val="00D01AD7"/>
    <w:rsid w:val="00D11088"/>
    <w:rsid w:val="00D15479"/>
    <w:rsid w:val="00D20C1D"/>
    <w:rsid w:val="00D2243D"/>
    <w:rsid w:val="00D22FFE"/>
    <w:rsid w:val="00D26BF7"/>
    <w:rsid w:val="00D31C7B"/>
    <w:rsid w:val="00D40560"/>
    <w:rsid w:val="00D4614B"/>
    <w:rsid w:val="00D4673B"/>
    <w:rsid w:val="00D5742D"/>
    <w:rsid w:val="00D5791D"/>
    <w:rsid w:val="00D66D20"/>
    <w:rsid w:val="00D7177D"/>
    <w:rsid w:val="00D74F75"/>
    <w:rsid w:val="00D75263"/>
    <w:rsid w:val="00D7576E"/>
    <w:rsid w:val="00D9046D"/>
    <w:rsid w:val="00D904F7"/>
    <w:rsid w:val="00D94EF3"/>
    <w:rsid w:val="00DA4A75"/>
    <w:rsid w:val="00DA4DC7"/>
    <w:rsid w:val="00DB5AF3"/>
    <w:rsid w:val="00DC75F0"/>
    <w:rsid w:val="00DD09E3"/>
    <w:rsid w:val="00DF32B1"/>
    <w:rsid w:val="00DF5EED"/>
    <w:rsid w:val="00DF7CC7"/>
    <w:rsid w:val="00E10DC9"/>
    <w:rsid w:val="00E225C5"/>
    <w:rsid w:val="00E25DA1"/>
    <w:rsid w:val="00E32449"/>
    <w:rsid w:val="00E43B0C"/>
    <w:rsid w:val="00E464EC"/>
    <w:rsid w:val="00E4684A"/>
    <w:rsid w:val="00E652DF"/>
    <w:rsid w:val="00E75386"/>
    <w:rsid w:val="00E87940"/>
    <w:rsid w:val="00EA771C"/>
    <w:rsid w:val="00EA7A82"/>
    <w:rsid w:val="00EC58C8"/>
    <w:rsid w:val="00ED0A3F"/>
    <w:rsid w:val="00ED6C37"/>
    <w:rsid w:val="00EF076E"/>
    <w:rsid w:val="00EF5A5F"/>
    <w:rsid w:val="00F00461"/>
    <w:rsid w:val="00F02D8B"/>
    <w:rsid w:val="00F04985"/>
    <w:rsid w:val="00F11E8C"/>
    <w:rsid w:val="00F214BB"/>
    <w:rsid w:val="00F21EC2"/>
    <w:rsid w:val="00F234E5"/>
    <w:rsid w:val="00F34038"/>
    <w:rsid w:val="00F63C34"/>
    <w:rsid w:val="00F728AB"/>
    <w:rsid w:val="00F90004"/>
    <w:rsid w:val="00F90DEB"/>
    <w:rsid w:val="00FA1AD3"/>
    <w:rsid w:val="00FB3EF5"/>
    <w:rsid w:val="00FB4684"/>
    <w:rsid w:val="00FC1092"/>
    <w:rsid w:val="00FC1219"/>
    <w:rsid w:val="00FC7A4B"/>
    <w:rsid w:val="00FD4840"/>
    <w:rsid w:val="00FE5F37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9B920"/>
  <w15:docId w15:val="{8CFD6E96-E366-45B9-B800-F25AE97D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95"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82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78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26C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6E2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545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E2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545"/>
    <w:rPr>
      <w:rFonts w:cs="Angsana New"/>
    </w:rPr>
  </w:style>
  <w:style w:type="table" w:styleId="TableGrid">
    <w:name w:val="Table Grid"/>
    <w:basedOn w:val="TableNormal"/>
    <w:uiPriority w:val="59"/>
    <w:rsid w:val="006E254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148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A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A9"/>
    <w:rPr>
      <w:rFonts w:ascii="Tahoma" w:hAnsi="Tahoma" w:cs="Angsana New"/>
      <w:sz w:val="16"/>
      <w:szCs w:val="20"/>
    </w:rPr>
  </w:style>
  <w:style w:type="paragraph" w:styleId="BodyText">
    <w:name w:val="Body Text"/>
    <w:basedOn w:val="Normal"/>
    <w:link w:val="BodyTextChar"/>
    <w:unhideWhenUsed/>
    <w:rsid w:val="008E440D"/>
    <w:pPr>
      <w:spacing w:after="240" w:line="288" w:lineRule="auto"/>
    </w:pPr>
    <w:rPr>
      <w:rFonts w:eastAsia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8E440D"/>
    <w:rPr>
      <w:rFonts w:eastAsia="Times New Roman" w:cs="Times New Roman"/>
      <w:szCs w:val="20"/>
      <w:lang w:bidi="ar-SA"/>
    </w:rPr>
  </w:style>
  <w:style w:type="paragraph" w:customStyle="1" w:styleId="TitleLeftUnderline">
    <w:name w:val="Title Left Underline"/>
    <w:basedOn w:val="Normal"/>
    <w:qFormat/>
    <w:rsid w:val="008E440D"/>
    <w:pPr>
      <w:keepNext/>
      <w:keepLines/>
      <w:spacing w:after="240" w:line="288" w:lineRule="auto"/>
    </w:pPr>
    <w:rPr>
      <w:rFonts w:eastAsia="Calibri" w:cs="Times New Roman"/>
      <w:b/>
      <w:bCs/>
      <w:szCs w:val="20"/>
      <w:u w:val="single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8E440D"/>
    <w:pPr>
      <w:spacing w:before="6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E440D"/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rsid w:val="004C492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916D-C380-4955-83D3-54AA87FB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4154</Words>
  <Characters>23684</Characters>
  <Application>Microsoft Office Word</Application>
  <DocSecurity>0</DocSecurity>
  <Lines>197</Lines>
  <Paragraphs>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แนวปฏิบัติการคุ้มครองข้อมูลส่วนบุคคล กระทรวงสาธารณสุข ฉบับที่ 1 พฤษภาคม พ.ศ. 2565 1/4</Company>
  <LinksUpToDate>false</LinksUpToDate>
  <CharactersWithSpaces>27783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</dc:creator>
  <cp:lastModifiedBy>ธนาดุล รุ่งอุปถัมภ์พงศ์</cp:lastModifiedBy>
  <cp:revision>21</cp:revision>
  <cp:lastPrinted>2022-06-30T01:32:00Z</cp:lastPrinted>
  <dcterms:created xsi:type="dcterms:W3CDTF">2022-07-04T03:13:00Z</dcterms:created>
  <dcterms:modified xsi:type="dcterms:W3CDTF">2025-08-27T07:51:00Z</dcterms:modified>
</cp:coreProperties>
</file>